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3095" w:rsidRPr="007C3095" w:rsidRDefault="00162B18" w:rsidP="007C3095">
      <w:pPr>
        <w:spacing w:after="0" w:line="312" w:lineRule="auto"/>
        <w:ind w:right="-439" w:firstLine="709"/>
        <w:jc w:val="right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bookmarkStart w:id="0" w:name="_GoBack"/>
      <w:bookmarkEnd w:id="0"/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</w:t>
      </w:r>
      <w:r w:rsidR="007C3095"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   </w:t>
      </w:r>
      <w:r w:rsidR="007C3095" w:rsidRPr="007C30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Ф.</w:t>
      </w:r>
      <w:r w:rsidR="007C3095" w:rsidRPr="007C3095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7.</w:t>
      </w:r>
      <w:r w:rsidR="007C3095" w:rsidRPr="007C30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03</w:t>
      </w:r>
      <w:r w:rsidR="007C3095" w:rsidRPr="007C3095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.</w:t>
      </w:r>
      <w:r w:rsidR="007C3095" w:rsidRPr="007C30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-03     </w:t>
      </w:r>
    </w:p>
    <w:p w:rsidR="007C3095" w:rsidRPr="007C3095" w:rsidRDefault="007C3095" w:rsidP="007C3095">
      <w:pPr>
        <w:spacing w:after="0" w:line="312" w:lineRule="auto"/>
        <w:ind w:right="-439" w:firstLine="709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7C3095" w:rsidRPr="007C3095" w:rsidRDefault="007C3095" w:rsidP="007C3095">
      <w:pPr>
        <w:spacing w:after="0" w:line="312" w:lineRule="auto"/>
        <w:ind w:right="-439" w:firstLine="709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7C3095">
        <w:rPr>
          <w:rFonts w:ascii="Times New Roman" w:eastAsia="Times New Roman" w:hAnsi="Times New Roman" w:cs="Times New Roman"/>
          <w:b/>
          <w:bCs/>
          <w:sz w:val="24"/>
          <w:szCs w:val="24"/>
          <w:lang w:val="kk-KZ" w:eastAsia="ru-RU"/>
        </w:rPr>
        <w:t xml:space="preserve">           </w:t>
      </w:r>
      <w:r w:rsidRPr="007C3095">
        <w:rPr>
          <w:rFonts w:ascii="Times New Roman" w:eastAsia="Calibri" w:hAnsi="Times New Roman" w:cs="Times New Roman"/>
          <w:b/>
          <w:sz w:val="28"/>
          <w:szCs w:val="28"/>
          <w:lang w:val="kk-KZ"/>
        </w:rPr>
        <w:t>Курбанова А.С., Курбанова К.С.</w:t>
      </w:r>
      <w:r w:rsidR="001C3B45">
        <w:rPr>
          <w:rFonts w:ascii="Times New Roman" w:eastAsia="Calibri" w:hAnsi="Times New Roman" w:cs="Times New Roman"/>
          <w:b/>
          <w:sz w:val="28"/>
          <w:szCs w:val="28"/>
          <w:lang w:val="kk-KZ"/>
        </w:rPr>
        <w:t>,Курбанкул Н.Н.</w:t>
      </w:r>
      <w:r w:rsidRPr="001C3B45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 </w:t>
      </w:r>
    </w:p>
    <w:p w:rsidR="007C3095" w:rsidRPr="007C3095" w:rsidRDefault="007C3095" w:rsidP="007C30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312" w:lineRule="auto"/>
        <w:ind w:left="-900" w:right="-1826"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7C3095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4B0E3AC" wp14:editId="111AE93F">
            <wp:extent cx="1809750" cy="981075"/>
            <wp:effectExtent l="0" t="0" r="0" b="9525"/>
            <wp:docPr id="13" name="Рисунок 13" descr="Описание: C:\Users\admin\Desktop\ОБЩАЯ ПАПКА\Лого ЮКГУ нов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Users\admin\Desktop\ОБЩАЯ ПАПКА\Лого ЮКГУ новый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095" w:rsidRPr="007C3095" w:rsidRDefault="007C3095" w:rsidP="007C3095">
      <w:pPr>
        <w:spacing w:after="0" w:line="312" w:lineRule="auto"/>
        <w:ind w:left="-900" w:right="-1826"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hd w:val="clear" w:color="auto" w:fill="FFFFFF"/>
        <w:tabs>
          <w:tab w:val="left" w:pos="9072"/>
          <w:tab w:val="left" w:pos="9214"/>
        </w:tabs>
        <w:spacing w:after="0" w:line="240" w:lineRule="auto"/>
        <w:ind w:right="-142" w:firstLine="709"/>
        <w:rPr>
          <w:rFonts w:ascii="Times New Roman" w:eastAsia="Times New Roman" w:hAnsi="Times New Roman" w:cs="Times New Roman"/>
          <w:b/>
          <w:spacing w:val="1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tabs>
          <w:tab w:val="left" w:pos="2643"/>
        </w:tabs>
        <w:spacing w:after="160" w:line="259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kk-KZ"/>
        </w:rPr>
      </w:pPr>
    </w:p>
    <w:p w:rsidR="007C3095" w:rsidRPr="007C3095" w:rsidRDefault="007C3095" w:rsidP="007C3095">
      <w:pPr>
        <w:tabs>
          <w:tab w:val="left" w:pos="8280"/>
        </w:tabs>
        <w:spacing w:after="0" w:line="240" w:lineRule="auto"/>
        <w:ind w:left="-360" w:right="-360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 xml:space="preserve">МЕТОДИЧЕСКИЕ УКАЗАНИЯ №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2</w:t>
      </w:r>
    </w:p>
    <w:p w:rsidR="007C3095" w:rsidRPr="007C3095" w:rsidRDefault="007C3095" w:rsidP="007C3095">
      <w:pPr>
        <w:spacing w:after="0" w:line="240" w:lineRule="auto"/>
        <w:ind w:left="-360" w:right="-360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по  выполнению   лабораторных  работ по дисциплине</w:t>
      </w:r>
    </w:p>
    <w:p w:rsidR="007C3095" w:rsidRPr="007C3095" w:rsidRDefault="007C3095" w:rsidP="007C3095">
      <w:pPr>
        <w:spacing w:after="0" w:line="240" w:lineRule="auto"/>
        <w:ind w:left="-360" w:right="-180" w:firstLine="709"/>
        <w:jc w:val="center"/>
        <w:rPr>
          <w:rFonts w:ascii="Times New Roman" w:eastAsia="Times New Roman" w:hAnsi="Times New Roman" w:cs="Times New Roman"/>
          <w:b/>
          <w:sz w:val="36"/>
          <w:szCs w:val="36"/>
          <w:lang w:val="kk-KZ" w:eastAsia="ko-KR"/>
        </w:rPr>
      </w:pPr>
      <w:r w:rsidRPr="007C3095">
        <w:rPr>
          <w:rFonts w:ascii="Times New Roman" w:eastAsia="Times New Roman" w:hAnsi="Times New Roman" w:cs="Times New Roman"/>
          <w:b/>
          <w:sz w:val="36"/>
          <w:szCs w:val="36"/>
          <w:lang w:eastAsia="ko-KR"/>
        </w:rPr>
        <w:t>«</w:t>
      </w:r>
      <w:r w:rsidR="001C3B45" w:rsidRPr="001C3B45">
        <w:rPr>
          <w:rFonts w:ascii="Times New Roman" w:eastAsia="Times New Roman" w:hAnsi="Times New Roman" w:cs="Times New Roman"/>
          <w:b/>
          <w:sz w:val="32"/>
          <w:szCs w:val="32"/>
          <w:lang w:eastAsia="ko-KR"/>
        </w:rPr>
        <w:t>Патологи</w:t>
      </w:r>
      <w:r w:rsidR="001C3B45" w:rsidRPr="001C3B45">
        <w:rPr>
          <w:rFonts w:ascii="Times New Roman" w:eastAsia="Times New Roman" w:hAnsi="Times New Roman" w:cs="Times New Roman"/>
          <w:b/>
          <w:sz w:val="32"/>
          <w:szCs w:val="32"/>
          <w:lang w:val="kk-KZ" w:eastAsia="ko-KR"/>
        </w:rPr>
        <w:t>ческая физиология</w:t>
      </w:r>
      <w:r w:rsidR="001C3B45" w:rsidRPr="001C3B45">
        <w:rPr>
          <w:rFonts w:ascii="Times New Roman" w:eastAsia="Times New Roman" w:hAnsi="Times New Roman" w:cs="Times New Roman"/>
          <w:b/>
          <w:sz w:val="32"/>
          <w:szCs w:val="32"/>
          <w:lang w:eastAsia="ko-KR"/>
        </w:rPr>
        <w:t xml:space="preserve"> животных</w:t>
      </w:r>
      <w:r w:rsidRPr="007C3095">
        <w:rPr>
          <w:rFonts w:ascii="Times New Roman" w:eastAsia="Times New Roman" w:hAnsi="Times New Roman" w:cs="Times New Roman"/>
          <w:b/>
          <w:sz w:val="36"/>
          <w:szCs w:val="36"/>
          <w:lang w:eastAsia="ko-KR"/>
        </w:rPr>
        <w:t>»</w:t>
      </w:r>
    </w:p>
    <w:p w:rsidR="007C3095" w:rsidRPr="007C3095" w:rsidRDefault="007C3095" w:rsidP="007C3095">
      <w:pPr>
        <w:spacing w:after="0" w:line="240" w:lineRule="auto"/>
        <w:ind w:left="-360" w:right="-180" w:firstLine="709"/>
        <w:jc w:val="center"/>
        <w:rPr>
          <w:rFonts w:ascii="Times New Roman" w:eastAsia="Times New Roman" w:hAnsi="Times New Roman" w:cs="Times New Roman"/>
          <w:b/>
          <w:sz w:val="36"/>
          <w:szCs w:val="36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right="-79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 xml:space="preserve">для студентов  специальности </w:t>
      </w:r>
    </w:p>
    <w:p w:rsidR="007C3095" w:rsidRPr="007C3095" w:rsidRDefault="007967DC" w:rsidP="007C3095">
      <w:pPr>
        <w:spacing w:after="0" w:line="312" w:lineRule="auto"/>
        <w:ind w:left="-360" w:right="-360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7967DC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6В09111</w:t>
      </w:r>
      <w:r w:rsidR="007C3095"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 xml:space="preserve"> – «</w:t>
      </w:r>
      <w:r w:rsidR="007C3095" w:rsidRPr="007C3095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Ветеринарная медицина</w:t>
      </w:r>
    </w:p>
    <w:p w:rsidR="007C3095" w:rsidRPr="007C3095" w:rsidRDefault="007C3095" w:rsidP="007C3095">
      <w:pPr>
        <w:spacing w:after="0" w:line="312" w:lineRule="auto"/>
        <w:ind w:left="-360" w:right="-360"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312" w:lineRule="auto"/>
        <w:ind w:left="-360" w:right="-360"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312" w:lineRule="auto"/>
        <w:ind w:left="-900" w:right="-1826"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7C3095">
        <w:rPr>
          <w:rFonts w:ascii="Times New Roman" w:eastAsia="Times New Roman" w:hAnsi="Times New Roman" w:cs="Times New Roman"/>
          <w:iCs/>
          <w:noProof/>
          <w:sz w:val="28"/>
          <w:szCs w:val="28"/>
          <w:lang w:eastAsia="ru-RU"/>
        </w:rPr>
        <w:drawing>
          <wp:inline distT="0" distB="0" distL="0" distR="0" wp14:anchorId="5072CC5C" wp14:editId="5F16C148">
            <wp:extent cx="3726302" cy="2471057"/>
            <wp:effectExtent l="0" t="0" r="7620" b="5715"/>
            <wp:docPr id="14" name="Рисунок 14" descr="г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гл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5465" cy="2477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095" w:rsidRPr="007C3095" w:rsidRDefault="007C3095" w:rsidP="007C3095">
      <w:pPr>
        <w:spacing w:after="0" w:line="312" w:lineRule="auto"/>
        <w:ind w:left="-900" w:right="-1826"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312" w:lineRule="auto"/>
        <w:ind w:left="-900" w:right="-1826"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ko-KR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Шымкент,  20</w:t>
      </w:r>
      <w:r w:rsidRPr="007C3095">
        <w:rPr>
          <w:rFonts w:ascii="Times New Roman" w:eastAsia="Times New Roman" w:hAnsi="Times New Roman" w:cs="Times New Roman"/>
          <w:b/>
          <w:sz w:val="28"/>
          <w:szCs w:val="28"/>
          <w:lang w:val="kk-KZ" w:eastAsia="ko-KR"/>
        </w:rPr>
        <w:t>21</w:t>
      </w: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г.</w:t>
      </w: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                           </w:t>
      </w: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b/>
          <w:caps/>
          <w:sz w:val="28"/>
          <w:szCs w:val="28"/>
          <w:lang w:val="kk-KZ" w:eastAsia="ko-KR"/>
        </w:rPr>
        <w:t xml:space="preserve"> </w:t>
      </w:r>
    </w:p>
    <w:p w:rsidR="007C3095" w:rsidRPr="007C3095" w:rsidRDefault="007C3095" w:rsidP="007C3095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C309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МИНИСТЕРСТВО ОБРАЗОВАНИЯ И НАУКИ РЕСПУБЛИКИ КАЗАХСТАН</w:t>
      </w:r>
    </w:p>
    <w:p w:rsidR="00C52EB4" w:rsidRPr="00C52EB4" w:rsidRDefault="00C52EB4" w:rsidP="00C52EB4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52EB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Некоммерческое акционерное общество «Южно-Казахстанский </w:t>
      </w:r>
    </w:p>
    <w:p w:rsidR="00C52EB4" w:rsidRPr="00C52EB4" w:rsidRDefault="00C52EB4" w:rsidP="00C52EB4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52EB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университет им.М.Ауэзова»</w:t>
      </w:r>
    </w:p>
    <w:p w:rsidR="007C3095" w:rsidRPr="00C52EB4" w:rsidRDefault="007C3095" w:rsidP="007C309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left="-900" w:right="-79" w:firstLine="709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C309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« АГРАРНЫЙ» ФАКУЛЬТЕТ</w:t>
      </w:r>
    </w:p>
    <w:p w:rsidR="007C3095" w:rsidRPr="007C3095" w:rsidRDefault="007C3095" w:rsidP="007C309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C309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КАФЕДРА « ВЕТЕРИНАРНОЙ МЕДИЦИНЫ» </w:t>
      </w: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</w:p>
    <w:p w:rsidR="007C3095" w:rsidRPr="001C3B4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  <w:r w:rsidRPr="007C3095">
        <w:rPr>
          <w:rFonts w:ascii="Times New Roman" w:eastAsia="Calibri" w:hAnsi="Times New Roman" w:cs="Times New Roman"/>
          <w:b/>
          <w:sz w:val="28"/>
          <w:szCs w:val="28"/>
          <w:lang w:val="kk-KZ"/>
        </w:rPr>
        <w:t>Курбанова А.С., Курбанова К.С.</w:t>
      </w:r>
      <w:r w:rsidR="001C3B45">
        <w:rPr>
          <w:rFonts w:ascii="Times New Roman" w:eastAsia="Calibri" w:hAnsi="Times New Roman" w:cs="Times New Roman"/>
          <w:b/>
          <w:sz w:val="28"/>
          <w:szCs w:val="28"/>
          <w:lang w:val="kk-KZ"/>
        </w:rPr>
        <w:t>,</w:t>
      </w:r>
      <w:r w:rsidR="001C3B45" w:rsidRPr="001C3B45">
        <w:rPr>
          <w:rFonts w:ascii="Times New Roman" w:eastAsia="Calibri" w:hAnsi="Times New Roman" w:cs="Times New Roman"/>
          <w:b/>
          <w:sz w:val="28"/>
          <w:szCs w:val="28"/>
          <w:lang w:val="kk-KZ"/>
        </w:rPr>
        <w:t xml:space="preserve"> </w:t>
      </w:r>
      <w:r w:rsidR="001C3B45">
        <w:rPr>
          <w:rFonts w:ascii="Times New Roman" w:eastAsia="Calibri" w:hAnsi="Times New Roman" w:cs="Times New Roman"/>
          <w:b/>
          <w:sz w:val="28"/>
          <w:szCs w:val="28"/>
          <w:lang w:val="kk-KZ"/>
        </w:rPr>
        <w:t>Курбанкул Н.Н.</w:t>
      </w:r>
      <w:r w:rsidR="001C3B45" w:rsidRPr="001C3B45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 </w:t>
      </w:r>
      <w:r w:rsidRPr="001C3B45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 </w:t>
      </w:r>
    </w:p>
    <w:p w:rsidR="007C3095" w:rsidRPr="001C3B4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Методические указания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 xml:space="preserve"> №2</w:t>
      </w:r>
    </w:p>
    <w:p w:rsidR="007C3095" w:rsidRPr="007C3095" w:rsidRDefault="007C3095" w:rsidP="007C3095">
      <w:pPr>
        <w:spacing w:after="0" w:line="240" w:lineRule="auto"/>
        <w:ind w:left="-180" w:right="-79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 xml:space="preserve">по   выполнению  лабораторных работ  </w:t>
      </w:r>
    </w:p>
    <w:p w:rsidR="007C3095" w:rsidRPr="007C3095" w:rsidRDefault="007C3095" w:rsidP="007C3095">
      <w:pPr>
        <w:spacing w:after="0" w:line="240" w:lineRule="auto"/>
        <w:ind w:left="-180" w:right="-79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по   дисциплине</w:t>
      </w:r>
    </w:p>
    <w:p w:rsidR="007C3095" w:rsidRPr="007C3095" w:rsidRDefault="007C3095" w:rsidP="007C3095">
      <w:pPr>
        <w:spacing w:after="0" w:line="240" w:lineRule="auto"/>
        <w:ind w:left="-360" w:right="-180" w:firstLine="709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ko-KR"/>
        </w:rPr>
      </w:pPr>
      <w:r w:rsidRPr="007C3095">
        <w:rPr>
          <w:rFonts w:ascii="Times New Roman" w:eastAsia="Times New Roman" w:hAnsi="Times New Roman" w:cs="Times New Roman"/>
          <w:b/>
          <w:sz w:val="32"/>
          <w:szCs w:val="32"/>
          <w:lang w:eastAsia="ko-KR"/>
        </w:rPr>
        <w:t>«</w:t>
      </w:r>
      <w:r w:rsidR="001C3B45" w:rsidRPr="001C3B4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Патологи</w:t>
      </w:r>
      <w:r w:rsidR="001C3B45" w:rsidRPr="001C3B45">
        <w:rPr>
          <w:rFonts w:ascii="Times New Roman" w:eastAsia="Times New Roman" w:hAnsi="Times New Roman" w:cs="Times New Roman"/>
          <w:b/>
          <w:sz w:val="28"/>
          <w:szCs w:val="28"/>
          <w:lang w:val="kk-KZ" w:eastAsia="ko-KR"/>
        </w:rPr>
        <w:t>ческая физиология</w:t>
      </w:r>
      <w:r w:rsidR="001C3B45" w:rsidRPr="001C3B4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 xml:space="preserve"> животных</w:t>
      </w:r>
      <w:r w:rsidRPr="001C3B45">
        <w:rPr>
          <w:rFonts w:ascii="Times New Roman" w:eastAsia="Times New Roman" w:hAnsi="Times New Roman" w:cs="Times New Roman"/>
          <w:b/>
          <w:sz w:val="32"/>
          <w:szCs w:val="32"/>
          <w:lang w:eastAsia="ko-KR"/>
        </w:rPr>
        <w:t xml:space="preserve"> </w:t>
      </w:r>
      <w:r w:rsidRPr="001C3B45">
        <w:rPr>
          <w:rFonts w:ascii="Times New Roman" w:eastAsia="Times New Roman" w:hAnsi="Times New Roman" w:cs="Times New Roman"/>
          <w:b/>
          <w:sz w:val="32"/>
          <w:szCs w:val="32"/>
          <w:lang w:val="kk-KZ" w:eastAsia="ru-RU"/>
        </w:rPr>
        <w:t>»</w:t>
      </w:r>
    </w:p>
    <w:p w:rsidR="007C3095" w:rsidRPr="007C3095" w:rsidRDefault="007C3095" w:rsidP="007C3095">
      <w:pPr>
        <w:spacing w:after="0" w:line="240" w:lineRule="auto"/>
        <w:ind w:left="-540" w:right="-79" w:firstLine="709"/>
        <w:jc w:val="center"/>
        <w:rPr>
          <w:rFonts w:ascii="Times New Roman" w:eastAsia="Times New Roman" w:hAnsi="Times New Roman" w:cs="Times New Roman"/>
          <w:b/>
          <w:sz w:val="32"/>
          <w:szCs w:val="32"/>
          <w:lang w:val="kk-KZ" w:eastAsia="ko-KR"/>
        </w:rPr>
      </w:pPr>
      <w:r w:rsidRPr="007C3095">
        <w:rPr>
          <w:rFonts w:ascii="Times New Roman" w:eastAsia="Times New Roman" w:hAnsi="Times New Roman" w:cs="Times New Roman"/>
          <w:b/>
          <w:sz w:val="32"/>
          <w:szCs w:val="32"/>
          <w:lang w:val="kk-KZ" w:eastAsia="ko-KR"/>
        </w:rPr>
        <w:t xml:space="preserve"> </w:t>
      </w:r>
    </w:p>
    <w:p w:rsidR="007C3095" w:rsidRPr="007C3095" w:rsidRDefault="007C3095" w:rsidP="007C3095">
      <w:pPr>
        <w:spacing w:after="0" w:line="240" w:lineRule="auto"/>
        <w:ind w:left="-540" w:right="-79" w:firstLine="709"/>
        <w:jc w:val="center"/>
        <w:rPr>
          <w:rFonts w:ascii="Times New Roman" w:eastAsia="Times New Roman" w:hAnsi="Times New Roman" w:cs="Times New Roman"/>
          <w:b/>
          <w:sz w:val="32"/>
          <w:szCs w:val="32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right="-79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 xml:space="preserve">           для студентов  специальности </w:t>
      </w:r>
    </w:p>
    <w:p w:rsidR="007C3095" w:rsidRPr="007C3095" w:rsidRDefault="007967DC" w:rsidP="007C3095">
      <w:pPr>
        <w:spacing w:after="0" w:line="240" w:lineRule="auto"/>
        <w:ind w:right="-79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  <w:r w:rsidRPr="007967DC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6В09111</w:t>
      </w:r>
      <w:r w:rsidR="007C3095"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 xml:space="preserve"> – «</w:t>
      </w:r>
      <w:r w:rsidR="007C3095" w:rsidRPr="007C3095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Ветеринарная медицина</w:t>
      </w:r>
      <w:r w:rsidR="007C3095"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»</w:t>
      </w: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Шымкент,  20</w:t>
      </w:r>
      <w:r w:rsidRPr="007C3095">
        <w:rPr>
          <w:rFonts w:ascii="Times New Roman" w:eastAsia="Times New Roman" w:hAnsi="Times New Roman" w:cs="Times New Roman"/>
          <w:b/>
          <w:sz w:val="28"/>
          <w:szCs w:val="28"/>
          <w:lang w:val="kk-KZ" w:eastAsia="ko-KR"/>
        </w:rPr>
        <w:t>21</w:t>
      </w: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г.</w:t>
      </w: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160" w:line="259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val="kk-KZ" w:eastAsia="ru-RU"/>
        </w:rPr>
      </w:pPr>
      <w:r w:rsidRPr="007C3095">
        <w:rPr>
          <w:rFonts w:ascii="Times New Roman" w:eastAsia="Times New Roman" w:hAnsi="Times New Roman" w:cs="Times New Roman"/>
          <w:spacing w:val="-2"/>
          <w:sz w:val="28"/>
          <w:szCs w:val="28"/>
          <w:lang w:val="kk-KZ" w:eastAsia="ru-RU"/>
        </w:rPr>
        <w:t xml:space="preserve">        </w:t>
      </w:r>
      <w:r w:rsidRPr="007C3095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УДК</w:t>
      </w:r>
      <w:r w:rsidRPr="007C3095">
        <w:rPr>
          <w:rFonts w:ascii="Times New Roman" w:eastAsia="Times New Roman" w:hAnsi="Times New Roman" w:cs="Times New Roman"/>
          <w:b/>
          <w:spacing w:val="-2"/>
          <w:sz w:val="28"/>
          <w:szCs w:val="28"/>
          <w:lang w:eastAsia="ru-RU"/>
        </w:rPr>
        <w:t xml:space="preserve"> </w:t>
      </w:r>
      <w:r w:rsidRPr="007C3095">
        <w:rPr>
          <w:rFonts w:ascii="Times New Roman" w:eastAsia="Times New Roman" w:hAnsi="Times New Roman" w:cs="Times New Roman"/>
          <w:noProof/>
          <w:sz w:val="28"/>
          <w:szCs w:val="28"/>
          <w:lang w:val="kk-KZ" w:eastAsia="ru-RU"/>
        </w:rPr>
        <w:t>616-018 (083.13)</w:t>
      </w:r>
    </w:p>
    <w:p w:rsidR="007C3095" w:rsidRPr="007C3095" w:rsidRDefault="007C3095" w:rsidP="007C3095">
      <w:pPr>
        <w:spacing w:after="160" w:line="259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val="kk-KZ" w:eastAsia="ru-RU"/>
        </w:rPr>
      </w:pPr>
      <w:r w:rsidRPr="007C3095">
        <w:rPr>
          <w:rFonts w:ascii="Times New Roman" w:eastAsia="Calibri" w:hAnsi="Times New Roman" w:cs="Times New Roman"/>
          <w:sz w:val="28"/>
          <w:szCs w:val="28"/>
        </w:rPr>
        <w:t xml:space="preserve"> КБЖ   28.66  </w:t>
      </w:r>
    </w:p>
    <w:p w:rsidR="007C3095" w:rsidRPr="007C3095" w:rsidRDefault="007C3095" w:rsidP="007C3095">
      <w:pPr>
        <w:spacing w:after="0" w:line="240" w:lineRule="auto"/>
        <w:ind w:right="-79"/>
        <w:jc w:val="both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  <w:r w:rsidRPr="007C3095">
        <w:rPr>
          <w:rFonts w:ascii="Times New Roman" w:eastAsia="Calibri" w:hAnsi="Times New Roman" w:cs="Times New Roman"/>
          <w:sz w:val="28"/>
          <w:szCs w:val="28"/>
        </w:rPr>
        <w:t xml:space="preserve">        Составител</w:t>
      </w:r>
      <w:r w:rsidRPr="007C3095">
        <w:rPr>
          <w:rFonts w:ascii="Times New Roman" w:eastAsia="Calibri" w:hAnsi="Times New Roman" w:cs="Times New Roman"/>
          <w:sz w:val="28"/>
          <w:szCs w:val="28"/>
          <w:lang w:val="kk-KZ"/>
        </w:rPr>
        <w:t>и</w:t>
      </w:r>
      <w:r w:rsidRPr="007C3095">
        <w:rPr>
          <w:rFonts w:ascii="Times New Roman" w:eastAsia="Calibri" w:hAnsi="Times New Roman" w:cs="Times New Roman"/>
          <w:sz w:val="28"/>
          <w:szCs w:val="28"/>
        </w:rPr>
        <w:t xml:space="preserve">: </w:t>
      </w:r>
      <w:r w:rsidRPr="007C3095">
        <w:rPr>
          <w:rFonts w:ascii="Times New Roman" w:eastAsia="Calibri" w:hAnsi="Times New Roman" w:cs="Times New Roman"/>
          <w:sz w:val="28"/>
          <w:szCs w:val="28"/>
          <w:lang w:val="kk-KZ"/>
        </w:rPr>
        <w:t>старшие преподаватели  Курбанова А.С., Курбанова К.С.</w:t>
      </w:r>
      <w:r w:rsidR="001C3B45">
        <w:rPr>
          <w:rFonts w:ascii="Times New Roman" w:eastAsia="Calibri" w:hAnsi="Times New Roman" w:cs="Times New Roman"/>
          <w:sz w:val="28"/>
          <w:szCs w:val="28"/>
          <w:lang w:val="kk-KZ"/>
        </w:rPr>
        <w:t>,</w:t>
      </w:r>
      <w:r w:rsidR="001C3B45" w:rsidRPr="001C3B45">
        <w:rPr>
          <w:rFonts w:ascii="Times New Roman" w:eastAsia="Calibri" w:hAnsi="Times New Roman" w:cs="Times New Roman"/>
          <w:b/>
          <w:sz w:val="28"/>
          <w:szCs w:val="28"/>
          <w:lang w:val="kk-KZ"/>
        </w:rPr>
        <w:t xml:space="preserve"> </w:t>
      </w:r>
      <w:r w:rsidR="001C3B45">
        <w:rPr>
          <w:rFonts w:ascii="Times New Roman" w:eastAsia="Calibri" w:hAnsi="Times New Roman" w:cs="Times New Roman"/>
          <w:sz w:val="28"/>
          <w:szCs w:val="28"/>
          <w:lang w:val="kk-KZ"/>
        </w:rPr>
        <w:t>Курбанку</w:t>
      </w:r>
      <w:r w:rsidR="001C3B45" w:rsidRPr="001C3B45">
        <w:rPr>
          <w:rFonts w:ascii="Times New Roman" w:eastAsia="Calibri" w:hAnsi="Times New Roman" w:cs="Times New Roman"/>
          <w:sz w:val="28"/>
          <w:szCs w:val="28"/>
          <w:lang w:val="kk-KZ"/>
        </w:rPr>
        <w:t>л Н.Н.</w:t>
      </w:r>
      <w:r w:rsidR="001C3B45" w:rsidRPr="001C3B45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 </w:t>
      </w: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7C3095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</w:t>
      </w:r>
      <w:r w:rsidR="00C52EB4">
        <w:rPr>
          <w:rFonts w:ascii="Times New Roman" w:eastAsia="Times New Roman" w:hAnsi="Times New Roman" w:cs="Times New Roman"/>
          <w:sz w:val="28"/>
          <w:szCs w:val="28"/>
          <w:lang w:eastAsia="ko-KR"/>
        </w:rPr>
        <w:t>Методические указания №2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по выполнению лабораторных р</w:t>
      </w:r>
      <w:r w:rsidR="001C3B45">
        <w:rPr>
          <w:rFonts w:ascii="Times New Roman" w:eastAsia="Times New Roman" w:hAnsi="Times New Roman" w:cs="Times New Roman"/>
          <w:sz w:val="28"/>
          <w:szCs w:val="28"/>
          <w:lang w:eastAsia="ko-KR"/>
        </w:rPr>
        <w:t>абот по дисциплине   « Патологи</w:t>
      </w:r>
      <w:r w:rsidR="001C3B45"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  <w:t>ческая физиология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животных». -  Шымкент: ЮКУ, 2021</w:t>
      </w:r>
      <w:r w:rsidR="006D74E5">
        <w:rPr>
          <w:rFonts w:ascii="Times New Roman" w:eastAsia="Times New Roman" w:hAnsi="Times New Roman" w:cs="Times New Roman"/>
          <w:sz w:val="28"/>
          <w:szCs w:val="28"/>
          <w:lang w:eastAsia="ko-KR"/>
        </w:rPr>
        <w:t>.- 58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с.</w:t>
      </w:r>
    </w:p>
    <w:p w:rsidR="007C3095" w:rsidRPr="007C3095" w:rsidRDefault="007C3095" w:rsidP="007C3095">
      <w:pPr>
        <w:tabs>
          <w:tab w:val="left" w:pos="9540"/>
        </w:tabs>
        <w:spacing w:before="24" w:after="0" w:line="288" w:lineRule="auto"/>
        <w:ind w:right="101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</w:p>
    <w:p w:rsidR="007C3095" w:rsidRPr="007C3095" w:rsidRDefault="007C3095" w:rsidP="007C3095">
      <w:pPr>
        <w:tabs>
          <w:tab w:val="left" w:pos="9540"/>
        </w:tabs>
        <w:spacing w:before="24" w:after="0" w:line="288" w:lineRule="auto"/>
        <w:ind w:right="101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tabs>
          <w:tab w:val="left" w:pos="9540"/>
        </w:tabs>
        <w:spacing w:after="0" w:line="240" w:lineRule="auto"/>
        <w:ind w:right="10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        Методические указания составлены в соответствии с требованиями рабочего учебного плана и программой дисциплины «</w:t>
      </w:r>
      <w:r w:rsidR="001C3B45">
        <w:rPr>
          <w:rFonts w:ascii="Times New Roman" w:eastAsia="Times New Roman" w:hAnsi="Times New Roman" w:cs="Times New Roman"/>
          <w:sz w:val="28"/>
          <w:szCs w:val="28"/>
          <w:lang w:eastAsia="ko-KR"/>
        </w:rPr>
        <w:t>Патологи</w:t>
      </w:r>
      <w:r w:rsidR="001C3B45"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  <w:t>ческая физиология</w:t>
      </w:r>
      <w:r w:rsidR="001C3B45"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животных</w:t>
      </w:r>
      <w:r w:rsidRPr="007C3095">
        <w:rPr>
          <w:rFonts w:ascii="Times New Roman" w:eastAsia="Times New Roman" w:hAnsi="Times New Roman" w:cs="Times New Roman"/>
          <w:b/>
          <w:sz w:val="24"/>
          <w:szCs w:val="24"/>
          <w:lang w:eastAsia="ko-KR"/>
        </w:rPr>
        <w:t xml:space="preserve">» 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включают все необходимые сведения по выполнению  лабораторных работ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которые позволяют глубоко и детально изучить наиболее сложные разделы курса, а также привить студентам навыки самостоятельной, творческой работы.</w:t>
      </w:r>
    </w:p>
    <w:p w:rsidR="007C3095" w:rsidRPr="007C3095" w:rsidRDefault="007C3095" w:rsidP="007C3095">
      <w:pPr>
        <w:spacing w:after="0" w:line="240" w:lineRule="auto"/>
        <w:ind w:right="-79"/>
        <w:jc w:val="both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       В методических указаниях изложены 15 лабораторных тем, рассчитанных для проведений занятий по 2 часа на одну тему.</w:t>
      </w:r>
    </w:p>
    <w:p w:rsidR="007C3095" w:rsidRPr="007C3095" w:rsidRDefault="007C3095" w:rsidP="007C3095">
      <w:pPr>
        <w:spacing w:after="0" w:line="240" w:lineRule="auto"/>
        <w:ind w:right="-79"/>
        <w:jc w:val="both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       Методические указания предназначены для студентов специальности </w:t>
      </w:r>
      <w:r w:rsidR="007967DC" w:rsidRPr="007967DC">
        <w:rPr>
          <w:rFonts w:ascii="Times New Roman" w:eastAsia="Times New Roman" w:hAnsi="Times New Roman" w:cs="Times New Roman"/>
          <w:sz w:val="28"/>
          <w:szCs w:val="28"/>
          <w:lang w:eastAsia="ko-KR"/>
        </w:rPr>
        <w:t>6В09111</w:t>
      </w:r>
      <w:r w:rsidRPr="007967DC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>– «Ветеринарная медицина».</w:t>
      </w:r>
    </w:p>
    <w:p w:rsidR="007C3095" w:rsidRPr="007C3095" w:rsidRDefault="007C3095" w:rsidP="007C3095">
      <w:pPr>
        <w:spacing w:after="0" w:line="240" w:lineRule="auto"/>
        <w:ind w:right="-79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right="-79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right="-79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</w:p>
    <w:p w:rsidR="00280768" w:rsidRPr="00280768" w:rsidRDefault="007C3095" w:rsidP="00280768">
      <w:pPr>
        <w:spacing w:after="0" w:line="240" w:lineRule="auto"/>
        <w:ind w:right="-79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Рецензент:  </w:t>
      </w:r>
      <w:r w:rsidR="00280768" w:rsidRPr="00280768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Турымбетов Б.С. д.с/х.н.,  профессор  кафедры «Ветеринарная медицина», ЮКУ им. М.Ауезова </w:t>
      </w:r>
    </w:p>
    <w:p w:rsidR="007C3095" w:rsidRPr="007C3095" w:rsidRDefault="007C3095" w:rsidP="007C3095">
      <w:pPr>
        <w:spacing w:after="0" w:line="240" w:lineRule="auto"/>
        <w:ind w:right="-79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right="-79" w:firstLine="709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   </w:t>
      </w:r>
    </w:p>
    <w:p w:rsidR="007C3095" w:rsidRPr="007C3095" w:rsidRDefault="007C3095" w:rsidP="007C3095">
      <w:pPr>
        <w:spacing w:after="0" w:line="240" w:lineRule="auto"/>
        <w:ind w:right="-79" w:firstLine="709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right="-79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       Рассмотрено и рекомендовано к печати заседанием кафедры «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Ветеринарная медицина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>», (</w:t>
      </w:r>
      <w:r w:rsidR="00280768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протокол №     , от «     »      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2021г.),  методической комиссией 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  <w:t xml:space="preserve"> «Аграрный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» факультет, ( протокол №        от «   </w:t>
      </w:r>
      <w:r w:rsidR="00280768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    »      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20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  <w:t xml:space="preserve">21 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>г.)</w:t>
      </w:r>
    </w:p>
    <w:p w:rsidR="007C3095" w:rsidRPr="007C3095" w:rsidRDefault="007C3095" w:rsidP="007C3095">
      <w:pPr>
        <w:spacing w:after="0" w:line="240" w:lineRule="auto"/>
        <w:ind w:right="-79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</w:p>
    <w:p w:rsidR="007C3095" w:rsidRPr="007C3095" w:rsidRDefault="007C3095" w:rsidP="007C3095">
      <w:pPr>
        <w:spacing w:after="0" w:line="240" w:lineRule="auto"/>
        <w:ind w:right="-79" w:firstLine="709"/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</w:pPr>
    </w:p>
    <w:p w:rsidR="007C3095" w:rsidRPr="007C3095" w:rsidRDefault="007C3095" w:rsidP="007C3095">
      <w:pPr>
        <w:spacing w:after="0" w:line="240" w:lineRule="auto"/>
        <w:ind w:right="-79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>Рекомендовано к изданию Учебно-методическим советом ЮКУ им. М.Ауезова  (протокол №       от   «      »      20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  <w:t>21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 г.)</w:t>
      </w:r>
    </w:p>
    <w:p w:rsidR="007C3095" w:rsidRPr="007C3095" w:rsidRDefault="007C3095" w:rsidP="007C309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C3095" w:rsidRPr="007C3095" w:rsidRDefault="007C3095" w:rsidP="007C3095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C3095" w:rsidRPr="007C3095" w:rsidRDefault="007C3095" w:rsidP="007C3095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C3095" w:rsidRPr="007C3095" w:rsidRDefault="007C3095" w:rsidP="007C3095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C3095" w:rsidRPr="007C3095" w:rsidRDefault="007C3095" w:rsidP="007C3095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C3095" w:rsidRPr="007C3095" w:rsidRDefault="007C3095" w:rsidP="007C3095">
      <w:pPr>
        <w:ind w:hanging="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© Южно–Казахстанский университет им.М.Ауезова, 2021 г. </w:t>
      </w:r>
    </w:p>
    <w:p w:rsidR="00162B18" w:rsidRDefault="00162B18" w:rsidP="00162B18">
      <w:pPr>
        <w:widowControl w:val="0"/>
        <w:autoSpaceDE w:val="0"/>
        <w:autoSpaceDN w:val="0"/>
        <w:adjustRightInd w:val="0"/>
        <w:spacing w:after="0" w:line="240" w:lineRule="auto"/>
        <w:ind w:left="567" w:right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val="kk-KZ" w:eastAsia="ru-RU"/>
        </w:rPr>
      </w:pPr>
    </w:p>
    <w:p w:rsidR="001C3B45" w:rsidRPr="00162B18" w:rsidRDefault="001C3B45" w:rsidP="00162B18">
      <w:pPr>
        <w:widowControl w:val="0"/>
        <w:autoSpaceDE w:val="0"/>
        <w:autoSpaceDN w:val="0"/>
        <w:adjustRightInd w:val="0"/>
        <w:spacing w:after="0" w:line="240" w:lineRule="auto"/>
        <w:ind w:left="567" w:right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val="kk-KZ" w:eastAsia="ru-RU"/>
        </w:rPr>
      </w:pPr>
    </w:p>
    <w:p w:rsidR="00162B18" w:rsidRDefault="00162B18" w:rsidP="00162B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СОДЕРЖАНИЕ</w:t>
      </w:r>
    </w:p>
    <w:p w:rsidR="001C3B45" w:rsidRPr="001C3B45" w:rsidRDefault="001C3B45" w:rsidP="00162B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214BA" w:rsidRPr="001214BA" w:rsidRDefault="001214BA" w:rsidP="001214B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</w:pPr>
    </w:p>
    <w:tbl>
      <w:tblPr>
        <w:tblStyle w:val="25"/>
        <w:tblW w:w="0" w:type="auto"/>
        <w:tblLayout w:type="fixed"/>
        <w:tblLook w:val="04A0" w:firstRow="1" w:lastRow="0" w:firstColumn="1" w:lastColumn="0" w:noHBand="0" w:noVBand="1"/>
      </w:tblPr>
      <w:tblGrid>
        <w:gridCol w:w="9606"/>
        <w:gridCol w:w="533"/>
      </w:tblGrid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pacing w:val="4"/>
                <w:sz w:val="28"/>
                <w:szCs w:val="28"/>
                <w:lang w:val="kk-KZ"/>
              </w:rPr>
              <w:t>Введение.....</w:t>
            </w:r>
            <w:r>
              <w:rPr>
                <w:rFonts w:ascii="Times New Roman" w:hAnsi="Times New Roman" w:cs="Times New Roman"/>
                <w:spacing w:val="4"/>
                <w:sz w:val="28"/>
                <w:szCs w:val="28"/>
              </w:rPr>
              <w:t>………………</w:t>
            </w:r>
            <w:r w:rsidRPr="001214BA">
              <w:rPr>
                <w:rFonts w:ascii="Times New Roman" w:hAnsi="Times New Roman" w:cs="Times New Roman"/>
                <w:spacing w:val="4"/>
                <w:sz w:val="28"/>
                <w:szCs w:val="28"/>
              </w:rPr>
              <w:t>………………………………….</w:t>
            </w:r>
            <w:r w:rsidRPr="001214BA">
              <w:rPr>
                <w:rFonts w:ascii="Times New Roman" w:hAnsi="Times New Roman" w:cs="Times New Roman"/>
                <w:spacing w:val="4"/>
                <w:sz w:val="28"/>
                <w:szCs w:val="28"/>
                <w:lang w:val="kk-KZ"/>
              </w:rPr>
              <w:t>.............................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6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pacing w:val="4"/>
                <w:sz w:val="28"/>
                <w:szCs w:val="28"/>
                <w:lang w:val="kk-KZ"/>
              </w:rPr>
              <w:t>1</w:t>
            </w:r>
            <w:r w:rsidRPr="001214BA">
              <w:rPr>
                <w:rFonts w:ascii="Times New Roman" w:hAnsi="Times New Roman" w:cs="Times New Roman"/>
                <w:spacing w:val="4"/>
                <w:sz w:val="28"/>
                <w:szCs w:val="28"/>
              </w:rPr>
              <w:t>.</w:t>
            </w:r>
            <w:r w:rsidRPr="001214BA">
              <w:rPr>
                <w:rFonts w:ascii="Times New Roman" w:hAnsi="Times New Roman" w:cs="Times New Roman"/>
                <w:spacing w:val="4"/>
                <w:sz w:val="28"/>
                <w:szCs w:val="28"/>
                <w:lang w:val="kk-KZ"/>
              </w:rPr>
              <w:t xml:space="preserve"> Цели и задачи лабораторных занятий.</w:t>
            </w:r>
            <w:r>
              <w:rPr>
                <w:rFonts w:ascii="Times New Roman" w:hAnsi="Times New Roman" w:cs="Times New Roman"/>
                <w:spacing w:val="4"/>
                <w:sz w:val="28"/>
                <w:szCs w:val="28"/>
                <w:lang w:val="kk-KZ"/>
              </w:rPr>
              <w:t>...........................</w:t>
            </w:r>
            <w:r w:rsidRPr="001214BA">
              <w:rPr>
                <w:rFonts w:ascii="Times New Roman" w:hAnsi="Times New Roman" w:cs="Times New Roman"/>
                <w:spacing w:val="4"/>
                <w:sz w:val="28"/>
                <w:szCs w:val="28"/>
                <w:lang w:val="kk-KZ"/>
              </w:rPr>
              <w:t>................................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7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8"/>
                <w:szCs w:val="28"/>
                <w:lang w:val="kk-KZ" w:eastAsia="x-none"/>
              </w:rPr>
              <w:t>2. Рекомендации студентам по подготовке к занятиям..............</w:t>
            </w:r>
            <w:r>
              <w:rPr>
                <w:rFonts w:ascii="Times New Roman" w:hAnsi="Times New Roman" w:cs="Times New Roman"/>
                <w:sz w:val="28"/>
                <w:szCs w:val="28"/>
                <w:lang w:val="kk-KZ" w:eastAsia="x-none"/>
              </w:rPr>
              <w:t>....................</w:t>
            </w:r>
            <w:r w:rsidRPr="001214BA">
              <w:rPr>
                <w:rFonts w:ascii="Times New Roman" w:hAnsi="Times New Roman" w:cs="Times New Roman"/>
                <w:sz w:val="28"/>
                <w:szCs w:val="28"/>
                <w:lang w:val="kk-KZ" w:eastAsia="x-none"/>
              </w:rPr>
              <w:t>........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7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1 Патологическая физиология системы крови (Часть 1).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8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2. Патологическая физиология системы крови(Часть 2) Патологическая  красной кров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и………………………………………</w:t>
            </w: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………......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13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3. Патологическая физиология системы крови(Часть 3) Патологическая  белой  кров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и……………………………………………</w:t>
            </w: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……......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15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shd w:val="clear" w:color="auto" w:fill="FFFFFF"/>
              <w:autoSpaceDE w:val="0"/>
              <w:autoSpaceDN w:val="0"/>
              <w:adjustRightInd w:val="0"/>
              <w:ind w:right="-142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Лабораторная работа 4 </w:t>
            </w:r>
            <w:r w:rsidRPr="001214BA">
              <w:rPr>
                <w:rFonts w:ascii="Times New Roman" w:hAnsi="Times New Roman" w:cs="Times New Roman"/>
                <w:b/>
                <w:shd w:val="clear" w:color="auto" w:fill="FFFFFF"/>
                <w:lang w:val="kk-KZ"/>
              </w:rPr>
              <w:t xml:space="preserve"> </w:t>
            </w:r>
            <w:r w:rsidRPr="001214B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  <w:t xml:space="preserve">Патологическая  физиология  сердечно-сосудистой </w:t>
            </w: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  <w:t xml:space="preserve">системы </w:t>
            </w:r>
            <w:r w:rsidRPr="001214BA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(Часть1</w:t>
            </w:r>
            <w:r>
              <w:rPr>
                <w:rFonts w:ascii="Times New Roman" w:hAnsi="Times New Roman" w:cs="Times New Roman"/>
                <w:bCs/>
                <w:shd w:val="clear" w:color="auto" w:fill="FFFFFF"/>
              </w:rPr>
              <w:t>)…………………………………………………</w:t>
            </w:r>
            <w:r w:rsidRPr="001214BA">
              <w:rPr>
                <w:rFonts w:ascii="Times New Roman" w:hAnsi="Times New Roman" w:cs="Times New Roman"/>
                <w:bCs/>
                <w:shd w:val="clear" w:color="auto" w:fill="FFFFFF"/>
              </w:rPr>
              <w:t>……………………………………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22</w:t>
            </w:r>
          </w:p>
        </w:tc>
      </w:tr>
      <w:tr w:rsidR="001214BA" w:rsidRPr="001214BA" w:rsidTr="001214BA">
        <w:trPr>
          <w:trHeight w:val="673"/>
        </w:trPr>
        <w:tc>
          <w:tcPr>
            <w:tcW w:w="9606" w:type="dxa"/>
          </w:tcPr>
          <w:p w:rsidR="001214BA" w:rsidRPr="001214BA" w:rsidRDefault="001214BA" w:rsidP="001214BA">
            <w:pPr>
              <w:shd w:val="clear" w:color="auto" w:fill="FFFFFF"/>
              <w:autoSpaceDE w:val="0"/>
              <w:autoSpaceDN w:val="0"/>
              <w:adjustRightInd w:val="0"/>
              <w:ind w:right="-142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Лабораторная работа 5 </w:t>
            </w:r>
            <w:r w:rsidRPr="001214BA">
              <w:rPr>
                <w:rFonts w:ascii="Times New Roman" w:hAnsi="Times New Roman" w:cs="Times New Roman"/>
                <w:b/>
                <w:shd w:val="clear" w:color="auto" w:fill="FFFFFF"/>
                <w:lang w:val="kk-KZ"/>
              </w:rPr>
              <w:t xml:space="preserve"> </w:t>
            </w:r>
            <w:r w:rsidRPr="001214B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  <w:t xml:space="preserve">Патологическая  физиология  сердечно-сосудистой </w:t>
            </w:r>
          </w:p>
          <w:p w:rsidR="001214BA" w:rsidRPr="001214BA" w:rsidRDefault="001214BA" w:rsidP="001214BA">
            <w:pPr>
              <w:shd w:val="clear" w:color="auto" w:fill="FFFFFF"/>
              <w:autoSpaceDE w:val="0"/>
              <w:autoSpaceDN w:val="0"/>
              <w:adjustRightInd w:val="0"/>
              <w:ind w:right="-142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1214B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  <w:t xml:space="preserve">системы </w:t>
            </w:r>
            <w:r w:rsidRPr="001214BA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(Часть2</w:t>
            </w:r>
            <w:r>
              <w:rPr>
                <w:rFonts w:ascii="Times New Roman" w:hAnsi="Times New Roman" w:cs="Times New Roman"/>
                <w:bCs/>
                <w:shd w:val="clear" w:color="auto" w:fill="FFFFFF"/>
              </w:rPr>
              <w:t>)……………………………………………</w:t>
            </w:r>
            <w:r w:rsidRPr="001214BA">
              <w:rPr>
                <w:rFonts w:ascii="Times New Roman" w:hAnsi="Times New Roman" w:cs="Times New Roman"/>
                <w:bCs/>
                <w:shd w:val="clear" w:color="auto" w:fill="FFFFFF"/>
              </w:rPr>
              <w:t>…………………………………………..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25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6. Патологич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еская физиология дыхания……………</w:t>
            </w: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…….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27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7. Патологическая ф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изиология пищеварения (Часть1)</w:t>
            </w: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....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29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8. Патологическая физиология пищеварения (Часть2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)</w:t>
            </w: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30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9. Патологическая физиология пищеварения (Часть3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)</w:t>
            </w: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32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10. Патологическ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ая физиология печени……………..</w:t>
            </w: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....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34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11. Патологи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ческая физиология почек……………</w:t>
            </w: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..…….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36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shd w:val="clear" w:color="auto" w:fill="FFFFFF"/>
              <w:autoSpaceDE w:val="0"/>
              <w:autoSpaceDN w:val="0"/>
              <w:adjustRightInd w:val="0"/>
              <w:ind w:right="-142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12. Патологическая физиология эндокринной</w:t>
            </w: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системы(Час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ть1)……………………</w:t>
            </w: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……………………………………………….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38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shd w:val="clear" w:color="auto" w:fill="FFFFFF"/>
              <w:autoSpaceDE w:val="0"/>
              <w:autoSpaceDN w:val="0"/>
              <w:adjustRightInd w:val="0"/>
              <w:ind w:right="-142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13. Патологическая физиология эндокринной</w:t>
            </w: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системы(Час</w:t>
            </w: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ть2)……………</w:t>
            </w: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……………………………………………………….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40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shd w:val="clear" w:color="auto" w:fill="FFFFFF"/>
              <w:autoSpaceDE w:val="0"/>
              <w:autoSpaceDN w:val="0"/>
              <w:adjustRightInd w:val="0"/>
              <w:ind w:right="-142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14. Патологическая физиология нервной системы</w:t>
            </w: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(Часть 1)..............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............................</w:t>
            </w:r>
            <w:r w:rsidRPr="001214B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............................................................................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42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shd w:val="clear" w:color="auto" w:fill="FFFFFF"/>
              <w:autoSpaceDE w:val="0"/>
              <w:autoSpaceDN w:val="0"/>
              <w:adjustRightInd w:val="0"/>
              <w:ind w:right="-142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1214B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Лабораторная работа 15. Патологическая физиология нервной системы</w:t>
            </w: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(Часть 2)...................</w:t>
            </w:r>
            <w:r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............................</w:t>
            </w:r>
            <w:r w:rsidRPr="001214BA">
              <w:rPr>
                <w:rFonts w:ascii="Times New Roman" w:hAnsi="Times New Roman" w:cs="Times New Roman"/>
                <w:sz w:val="28"/>
                <w:szCs w:val="28"/>
                <w:lang w:val="kk-KZ"/>
              </w:rPr>
              <w:t>......................................................................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43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8"/>
                <w:szCs w:val="28"/>
              </w:rPr>
              <w:t>Критерий оценивания знан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ий обучающихся…………………</w:t>
            </w:r>
            <w:r w:rsidRPr="001214BA">
              <w:rPr>
                <w:rFonts w:ascii="Times New Roman" w:hAnsi="Times New Roman" w:cs="Times New Roman"/>
                <w:sz w:val="28"/>
                <w:szCs w:val="28"/>
              </w:rPr>
              <w:t>………………......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45</w:t>
            </w:r>
          </w:p>
        </w:tc>
      </w:tr>
      <w:tr w:rsidR="001214BA" w:rsidRPr="001214BA" w:rsidTr="001214BA">
        <w:tc>
          <w:tcPr>
            <w:tcW w:w="9606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pacing w:val="4"/>
                <w:sz w:val="28"/>
                <w:szCs w:val="28"/>
                <w:lang w:val="kk-KZ"/>
              </w:rPr>
              <w:t>Список использованной литературы.................</w:t>
            </w:r>
            <w:r>
              <w:rPr>
                <w:rFonts w:ascii="Times New Roman" w:hAnsi="Times New Roman" w:cs="Times New Roman"/>
                <w:spacing w:val="4"/>
                <w:sz w:val="28"/>
                <w:szCs w:val="28"/>
                <w:lang w:val="kk-KZ"/>
              </w:rPr>
              <w:t>.............................</w:t>
            </w:r>
            <w:r w:rsidRPr="001214BA">
              <w:rPr>
                <w:rFonts w:ascii="Times New Roman" w:hAnsi="Times New Roman" w:cs="Times New Roman"/>
                <w:spacing w:val="4"/>
                <w:sz w:val="28"/>
                <w:szCs w:val="28"/>
                <w:lang w:val="kk-KZ"/>
              </w:rPr>
              <w:t>....................</w:t>
            </w:r>
          </w:p>
        </w:tc>
        <w:tc>
          <w:tcPr>
            <w:tcW w:w="533" w:type="dxa"/>
          </w:tcPr>
          <w:p w:rsidR="001214BA" w:rsidRPr="001214BA" w:rsidRDefault="001214BA" w:rsidP="001214B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1214B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47</w:t>
            </w:r>
          </w:p>
        </w:tc>
      </w:tr>
    </w:tbl>
    <w:p w:rsidR="001214BA" w:rsidRPr="001214BA" w:rsidRDefault="001214BA" w:rsidP="001214B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noProof/>
          <w:sz w:val="28"/>
          <w:szCs w:val="28"/>
          <w:lang w:val="kk-KZ" w:eastAsia="ru-RU"/>
        </w:rPr>
      </w:pPr>
    </w:p>
    <w:p w:rsidR="00162B18" w:rsidRPr="00162B18" w:rsidRDefault="00162B18" w:rsidP="00162B18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rPr>
          <w:rFonts w:ascii="Times New Roman" w:eastAsia="Times New Roman" w:hAnsi="Times New Roman" w:cs="Times New Roman"/>
          <w:b/>
          <w:spacing w:val="4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rPr>
          <w:rFonts w:ascii="Times New Roman" w:eastAsia="Times New Roman" w:hAnsi="Times New Roman" w:cs="Times New Roman"/>
          <w:b/>
          <w:spacing w:val="4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283" w:firstLine="709"/>
        <w:rPr>
          <w:rFonts w:ascii="Times New Roman" w:eastAsia="Times New Roman" w:hAnsi="Times New Roman" w:cs="Times New Roman"/>
          <w:b/>
          <w:spacing w:val="4"/>
          <w:sz w:val="28"/>
          <w:szCs w:val="28"/>
          <w:lang w:eastAsia="ru-RU"/>
        </w:rPr>
      </w:pPr>
    </w:p>
    <w:p w:rsidR="00162B18" w:rsidRDefault="00162B18" w:rsidP="00162B1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  <w:t>Введение</w:t>
      </w:r>
    </w:p>
    <w:p w:rsidR="00280768" w:rsidRPr="00162B18" w:rsidRDefault="00280768" w:rsidP="00162B1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280768" w:rsidRPr="00280768" w:rsidRDefault="00280768" w:rsidP="00280768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28076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Высокая  продуктивность  сельскохозяйственных  животных связана с повышенным уровнем обмена веществ, с напряженной функциональной  деятельностью  всех  органов,  систем  и  орга-низма в целом. </w:t>
      </w:r>
    </w:p>
    <w:p w:rsidR="00280768" w:rsidRPr="00280768" w:rsidRDefault="00280768" w:rsidP="00280768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28076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В  последние  десятилетия  отмечаются  снижение  адаптационных возможностей животных, прогрессирующий спад поголовья, продуктивных  и  репродуктивных свойств  высококачественного по своему генетическому потенциалу скота. Все чаще возникают малоизученные инфекционные и так называемые массовые незаразные болезни, а также «технологическая» патология молочного поголовья, новорожденных, молодняка, на долю которых приходятся основные потери в животноводстве (до 94-96% всех случаев  заболеваний).  Среднестатистические  данные  показывают,  что наибольшее  распространение  имеют  болезни  органов  пищеварения (40%), дыхания (25%), обмена веществ и эндокринных желез (10%), отравления (2%). В структуре внутренних болезней превалируют патологии обмена веществ (гипогликемия, кетозы, остеодистрофия,  ожирение  или  голодание  и  гипотрофия),  иммунные дефициты,  гиповитаминозы  и  связанная  с  ними  и  с  условно-патогенной микрофлорой органная патология. Современный уровень познаний в области этиологии, патогенеза,  иммуногенеза,  взаимодействия  макро-  и  микроорганизмов,  роли  экзогенных  экологических  и  эндогенных  факторов  в развитии неинфекционных и инфекционных болезней позволяет проводить их изучение с учетом дальнейшего развития патологической анатомии как науки .</w:t>
      </w:r>
    </w:p>
    <w:p w:rsidR="00162B18" w:rsidRDefault="00162B18" w:rsidP="00162B18">
      <w:pPr>
        <w:shd w:val="clear" w:color="auto" w:fill="FFFFFF"/>
        <w:spacing w:after="0" w:line="240" w:lineRule="auto"/>
        <w:ind w:right="24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7F5452" w:rsidRDefault="007F5452" w:rsidP="00162B18">
      <w:pPr>
        <w:shd w:val="clear" w:color="auto" w:fill="FFFFFF"/>
        <w:spacing w:after="0" w:line="240" w:lineRule="auto"/>
        <w:ind w:right="24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280768" w:rsidRDefault="00280768" w:rsidP="00162B18">
      <w:pPr>
        <w:shd w:val="clear" w:color="auto" w:fill="FFFFFF"/>
        <w:spacing w:after="0" w:line="240" w:lineRule="auto"/>
        <w:ind w:right="24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280768" w:rsidRDefault="00280768" w:rsidP="00162B18">
      <w:pPr>
        <w:shd w:val="clear" w:color="auto" w:fill="FFFFFF"/>
        <w:spacing w:after="0" w:line="240" w:lineRule="auto"/>
        <w:ind w:right="24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280768" w:rsidRDefault="00280768" w:rsidP="00162B18">
      <w:pPr>
        <w:shd w:val="clear" w:color="auto" w:fill="FFFFFF"/>
        <w:spacing w:after="0" w:line="240" w:lineRule="auto"/>
        <w:ind w:right="24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280768" w:rsidRDefault="00280768" w:rsidP="00162B18">
      <w:pPr>
        <w:shd w:val="clear" w:color="auto" w:fill="FFFFFF"/>
        <w:spacing w:after="0" w:line="240" w:lineRule="auto"/>
        <w:ind w:right="24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280768" w:rsidRDefault="00280768" w:rsidP="00162B18">
      <w:pPr>
        <w:shd w:val="clear" w:color="auto" w:fill="FFFFFF"/>
        <w:spacing w:after="0" w:line="240" w:lineRule="auto"/>
        <w:ind w:right="24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280768" w:rsidRDefault="00280768" w:rsidP="00162B18">
      <w:pPr>
        <w:shd w:val="clear" w:color="auto" w:fill="FFFFFF"/>
        <w:spacing w:after="0" w:line="240" w:lineRule="auto"/>
        <w:ind w:right="24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280768" w:rsidRDefault="00280768" w:rsidP="00162B18">
      <w:pPr>
        <w:shd w:val="clear" w:color="auto" w:fill="FFFFFF"/>
        <w:spacing w:after="0" w:line="240" w:lineRule="auto"/>
        <w:ind w:right="24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280768" w:rsidRDefault="00280768" w:rsidP="00162B18">
      <w:pPr>
        <w:shd w:val="clear" w:color="auto" w:fill="FFFFFF"/>
        <w:spacing w:after="0" w:line="240" w:lineRule="auto"/>
        <w:ind w:right="24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280768" w:rsidRDefault="00280768" w:rsidP="00162B18">
      <w:pPr>
        <w:shd w:val="clear" w:color="auto" w:fill="FFFFFF"/>
        <w:spacing w:after="0" w:line="240" w:lineRule="auto"/>
        <w:ind w:right="24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280768" w:rsidRDefault="00280768" w:rsidP="00162B18">
      <w:pPr>
        <w:shd w:val="clear" w:color="auto" w:fill="FFFFFF"/>
        <w:spacing w:after="0" w:line="240" w:lineRule="auto"/>
        <w:ind w:right="24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280768" w:rsidRDefault="00280768" w:rsidP="00162B18">
      <w:pPr>
        <w:shd w:val="clear" w:color="auto" w:fill="FFFFFF"/>
        <w:spacing w:after="0" w:line="240" w:lineRule="auto"/>
        <w:ind w:right="24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280768" w:rsidRDefault="00280768" w:rsidP="00162B18">
      <w:pPr>
        <w:shd w:val="clear" w:color="auto" w:fill="FFFFFF"/>
        <w:spacing w:after="0" w:line="240" w:lineRule="auto"/>
        <w:ind w:right="24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280768" w:rsidRDefault="00280768" w:rsidP="00162B18">
      <w:pPr>
        <w:shd w:val="clear" w:color="auto" w:fill="FFFFFF"/>
        <w:spacing w:after="0" w:line="240" w:lineRule="auto"/>
        <w:ind w:right="24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280768" w:rsidRDefault="00280768" w:rsidP="00162B18">
      <w:pPr>
        <w:shd w:val="clear" w:color="auto" w:fill="FFFFFF"/>
        <w:spacing w:after="0" w:line="240" w:lineRule="auto"/>
        <w:ind w:right="24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280768" w:rsidRDefault="00280768" w:rsidP="00162B18">
      <w:pPr>
        <w:shd w:val="clear" w:color="auto" w:fill="FFFFFF"/>
        <w:spacing w:after="0" w:line="240" w:lineRule="auto"/>
        <w:ind w:right="24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280768" w:rsidRDefault="00280768" w:rsidP="00162B18">
      <w:pPr>
        <w:shd w:val="clear" w:color="auto" w:fill="FFFFFF"/>
        <w:spacing w:after="0" w:line="240" w:lineRule="auto"/>
        <w:ind w:right="24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7F5452" w:rsidRPr="00162B18" w:rsidRDefault="007F5452" w:rsidP="00162B18">
      <w:pPr>
        <w:shd w:val="clear" w:color="auto" w:fill="FFFFFF"/>
        <w:spacing w:after="0" w:line="240" w:lineRule="auto"/>
        <w:ind w:right="24" w:firstLine="709"/>
        <w:jc w:val="center"/>
        <w:rPr>
          <w:rFonts w:ascii="Times New Roman" w:eastAsia="Times New Roman" w:hAnsi="Times New Roman" w:cs="Times New Roman"/>
          <w:b/>
          <w:spacing w:val="4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pacing w:val="3"/>
          <w:sz w:val="28"/>
          <w:szCs w:val="28"/>
          <w:lang w:eastAsia="ru-RU"/>
        </w:rPr>
      </w:pPr>
    </w:p>
    <w:p w:rsidR="00162B18" w:rsidRDefault="00162B18" w:rsidP="00162B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pacing w:val="3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bCs/>
          <w:spacing w:val="3"/>
          <w:sz w:val="28"/>
          <w:szCs w:val="28"/>
          <w:lang w:eastAsia="ru-RU"/>
        </w:rPr>
        <w:t xml:space="preserve">   1 Цели и задачи дисциплины «</w:t>
      </w:r>
      <w:r w:rsidR="001C3B45" w:rsidRPr="001C3B4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Патологи</w:t>
      </w:r>
      <w:r w:rsidR="001C3B45" w:rsidRPr="001C3B45">
        <w:rPr>
          <w:rFonts w:ascii="Times New Roman" w:eastAsia="Times New Roman" w:hAnsi="Times New Roman" w:cs="Times New Roman"/>
          <w:b/>
          <w:sz w:val="28"/>
          <w:szCs w:val="28"/>
          <w:lang w:val="kk-KZ" w:eastAsia="ko-KR"/>
        </w:rPr>
        <w:t>ческая физиология</w:t>
      </w:r>
      <w:r w:rsidR="001C3B45" w:rsidRPr="001C3B45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 xml:space="preserve"> животных</w:t>
      </w:r>
      <w:r w:rsidRPr="00162B18">
        <w:rPr>
          <w:rFonts w:ascii="Times New Roman" w:eastAsia="Times New Roman" w:hAnsi="Times New Roman" w:cs="Times New Roman"/>
          <w:b/>
          <w:bCs/>
          <w:spacing w:val="3"/>
          <w:sz w:val="28"/>
          <w:szCs w:val="28"/>
          <w:lang w:eastAsia="ru-RU"/>
        </w:rPr>
        <w:t>»</w:t>
      </w:r>
    </w:p>
    <w:p w:rsidR="00A240A2" w:rsidRPr="00162B18" w:rsidRDefault="00A240A2" w:rsidP="00162B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pacing w:val="3"/>
          <w:sz w:val="28"/>
          <w:szCs w:val="28"/>
          <w:lang w:eastAsia="ru-RU"/>
        </w:rPr>
      </w:pPr>
    </w:p>
    <w:p w:rsidR="00162B18" w:rsidRPr="00162B18" w:rsidRDefault="00162B18" w:rsidP="00A240A2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pacing w:val="5"/>
          <w:sz w:val="28"/>
          <w:szCs w:val="28"/>
          <w:lang w:eastAsia="ru-RU"/>
        </w:rPr>
        <w:t xml:space="preserve">Цель преподавания дисциплины </w:t>
      </w:r>
      <w:r w:rsidRPr="00162B18">
        <w:rPr>
          <w:rFonts w:ascii="Times New Roman" w:eastAsia="Times New Roman" w:hAnsi="Times New Roman" w:cs="Times New Roman"/>
          <w:spacing w:val="5"/>
          <w:sz w:val="28"/>
          <w:szCs w:val="28"/>
          <w:lang w:eastAsia="ru-RU"/>
        </w:rPr>
        <w:t xml:space="preserve">заключается в </w:t>
      </w:r>
      <w:r w:rsidRPr="00162B18">
        <w:rPr>
          <w:rFonts w:ascii="Times New Roman" w:eastAsia="Times New Roman" w:hAnsi="Times New Roman" w:cs="Times New Roman"/>
          <w:spacing w:val="2"/>
          <w:sz w:val="28"/>
          <w:szCs w:val="28"/>
          <w:lang w:eastAsia="ru-RU"/>
        </w:rPr>
        <w:t xml:space="preserve">формировании у студентов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умений и навыков в области современной ветеринарии.</w:t>
      </w:r>
      <w:r w:rsidRPr="00162B18">
        <w:rPr>
          <w:rFonts w:ascii="Calibri" w:eastAsia="Times New Roman" w:hAnsi="Calibri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1C3B45">
        <w:rPr>
          <w:rFonts w:ascii="Times New Roman" w:eastAsia="Times New Roman" w:hAnsi="Times New Roman" w:cs="Times New Roman"/>
          <w:sz w:val="28"/>
          <w:szCs w:val="28"/>
          <w:lang w:eastAsia="ko-KR"/>
        </w:rPr>
        <w:t>Патологи</w:t>
      </w:r>
      <w:r w:rsidR="001C3B45"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  <w:t>ческая физиология</w:t>
      </w:r>
      <w:r w:rsidR="001C3B45"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животных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-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функциональные и морфологические изменения в системах, органах и тканях животных при различных заболеваниях. Она изучает жизнедеятельность больного организма, функциональные и морфологические изменения, происходящие в нем, вскрывает общие закономерности и механизмы развития патологических процессов и выздоровления</w:t>
      </w:r>
    </w:p>
    <w:p w:rsidR="00162B18" w:rsidRPr="00162B18" w:rsidRDefault="00162B18" w:rsidP="00A240A2">
      <w:pPr>
        <w:tabs>
          <w:tab w:val="left" w:pos="3750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Задачи изучения дисциплины  </w:t>
      </w:r>
    </w:p>
    <w:p w:rsidR="00162B18" w:rsidRPr="00162B18" w:rsidRDefault="00162B18" w:rsidP="00A240A2">
      <w:pPr>
        <w:widowControl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Используя экспериментальные, клинические и морфологические методы исследования в курсе патология животных, обучающиеся всесторонне изучают различные болезненные расстройства, возникающие в животном организме.</w:t>
      </w:r>
    </w:p>
    <w:p w:rsidR="00162B18" w:rsidRPr="00162B18" w:rsidRDefault="00280768" w:rsidP="00A240A2">
      <w:pPr>
        <w:widowControl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0768">
        <w:rPr>
          <w:rFonts w:ascii="Times New Roman" w:eastAsia="Times New Roman" w:hAnsi="Times New Roman" w:cs="Times New Roman"/>
          <w:sz w:val="28"/>
          <w:szCs w:val="28"/>
          <w:lang w:eastAsia="ru-RU"/>
        </w:rPr>
        <w:t>Патологическая  физиология</w:t>
      </w:r>
      <w:r w:rsidR="00162B18"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животных представляет собой концентрированный опыт всех биологических дисциплин, оцененный с широких биологических позиций. Она создает научно-теоретическую базу для клинических дисциплин и практической деятельности ветеринарного врача.</w:t>
      </w:r>
    </w:p>
    <w:p w:rsidR="00162B18" w:rsidRPr="00162B18" w:rsidRDefault="00162B18" w:rsidP="00A240A2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x-none"/>
        </w:rPr>
        <w:t xml:space="preserve"> </w:t>
      </w:r>
    </w:p>
    <w:p w:rsidR="00162B18" w:rsidRPr="00162B18" w:rsidRDefault="00162B18" w:rsidP="00A240A2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x-none" w:eastAsia="x-none"/>
        </w:rPr>
        <w:t xml:space="preserve">     </w:t>
      </w:r>
    </w:p>
    <w:p w:rsidR="00162B18" w:rsidRPr="00162B18" w:rsidRDefault="00162B18" w:rsidP="00A240A2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val="x-none" w:eastAsia="x-none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x-none"/>
        </w:rPr>
        <w:t>2. Рекомендации студентам по подготовке к занятиям</w:t>
      </w:r>
    </w:p>
    <w:p w:rsidR="00162B18" w:rsidRPr="00162B18" w:rsidRDefault="00162B18" w:rsidP="00A240A2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A240A2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лабораторных занятиях студенты изучают методику </w:t>
      </w:r>
      <w:r w:rsidRPr="00162B18">
        <w:rPr>
          <w:rFonts w:ascii="Times New Roman" w:eastAsia="Calibri" w:hAnsi="Times New Roman" w:cs="Times New Roman"/>
          <w:sz w:val="28"/>
          <w:szCs w:val="28"/>
        </w:rPr>
        <w:t>экспериментальной патофизиологии обращает внимание на механизмы расстройства кровообращения, дыхания, пищеварения, мочеотделения, крови и кровообразования, нервной и эндокринной регуляции. Моделирование патологических процессов закладывает основы врачебного мышления и является неотъемлемой частью подготовки ветеринарного врача.</w:t>
      </w:r>
    </w:p>
    <w:p w:rsidR="00162B18" w:rsidRPr="00162B18" w:rsidRDefault="00162B18" w:rsidP="00A240A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-427" w:firstLine="426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 время лабораторных занятий студенты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выполняют:</w:t>
      </w:r>
    </w:p>
    <w:p w:rsidR="00162B18" w:rsidRPr="00162B18" w:rsidRDefault="00162B18" w:rsidP="00A240A2">
      <w:pPr>
        <w:shd w:val="clear" w:color="auto" w:fill="FFFFFF"/>
        <w:tabs>
          <w:tab w:val="left" w:pos="698"/>
        </w:tabs>
        <w:spacing w:after="0" w:line="317" w:lineRule="exact"/>
        <w:ind w:right="518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Проводить эксперименты на животных</w:t>
      </w:r>
    </w:p>
    <w:p w:rsidR="00162B18" w:rsidRPr="00162B18" w:rsidRDefault="00162B18" w:rsidP="00A240A2">
      <w:pPr>
        <w:shd w:val="clear" w:color="auto" w:fill="FFFFFF"/>
        <w:tabs>
          <w:tab w:val="left" w:pos="698"/>
        </w:tabs>
        <w:spacing w:after="0" w:line="317" w:lineRule="exact"/>
        <w:ind w:right="518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Зарисовка и заполнение таблиц</w:t>
      </w:r>
    </w:p>
    <w:p w:rsidR="00162B18" w:rsidRPr="00162B18" w:rsidRDefault="00162B18" w:rsidP="00A240A2">
      <w:pPr>
        <w:shd w:val="clear" w:color="auto" w:fill="FFFFFF"/>
        <w:tabs>
          <w:tab w:val="left" w:pos="698"/>
        </w:tabs>
        <w:spacing w:after="0" w:line="317" w:lineRule="exact"/>
        <w:ind w:right="518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Обработка и анализ результатов опытов                                                                                                             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A240A2">
      <w:pPr>
        <w:shd w:val="clear" w:color="auto" w:fill="FFFFFF"/>
        <w:spacing w:before="14" w:after="0" w:line="240" w:lineRule="auto"/>
        <w:ind w:right="-427" w:firstLine="426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Домашние задания выполняют   соответствии заданной темой по лабораторной работе. Каждое домашнее задание вместе с лабораторной работой студент показывает преподавателю на очередном лабораторном занятии. </w:t>
      </w:r>
    </w:p>
    <w:p w:rsidR="00162B18" w:rsidRPr="00162B18" w:rsidRDefault="00162B18" w:rsidP="00A240A2">
      <w:pPr>
        <w:spacing w:after="0" w:line="360" w:lineRule="auto"/>
        <w:ind w:firstLine="426"/>
        <w:jc w:val="both"/>
        <w:rPr>
          <w:rFonts w:ascii="Times New Roman CYR" w:eastAsia="Times New Roman" w:hAnsi="Times New Roman CYR" w:cs="Times New Roman CYR"/>
          <w:bCs/>
          <w:sz w:val="28"/>
          <w:szCs w:val="28"/>
          <w:lang w:eastAsia="ru-RU"/>
        </w:rPr>
      </w:pPr>
    </w:p>
    <w:p w:rsidR="00162B18" w:rsidRPr="00162B18" w:rsidRDefault="00162B18" w:rsidP="00A240A2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left="426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Лабораторное занятие №1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занятия: 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Патологическая физиология  крови (Часть 1)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Установить исходные показатели крови кролика по содержанию гемоглобина, эритроцитов   перед воспроизведением у него экспериментальной анемии.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3. Обработка и анализ результатов выполненных задании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сведения: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механизмов возникновения и развития различных патологических процессов, компенсации нарушенных функций и выздоровления используют эксперимент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</w:p>
    <w:p w:rsidR="00162B18" w:rsidRPr="00162B18" w:rsidRDefault="00162B18" w:rsidP="00162B18">
      <w:pPr>
        <w:widowControl w:val="0"/>
        <w:numPr>
          <w:ilvl w:val="0"/>
          <w:numId w:val="8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Кролик</w:t>
      </w:r>
    </w:p>
    <w:p w:rsidR="00162B18" w:rsidRPr="00162B18" w:rsidRDefault="00162B18" w:rsidP="00162B18">
      <w:pPr>
        <w:widowControl w:val="0"/>
        <w:numPr>
          <w:ilvl w:val="0"/>
          <w:numId w:val="8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Гемометр Сали</w:t>
      </w:r>
    </w:p>
    <w:p w:rsidR="00162B18" w:rsidRPr="00162B18" w:rsidRDefault="00162B18" w:rsidP="00162B18">
      <w:pPr>
        <w:widowControl w:val="0"/>
        <w:numPr>
          <w:ilvl w:val="0"/>
          <w:numId w:val="8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Счетная камера Горяева</w:t>
      </w:r>
    </w:p>
    <w:p w:rsidR="00162B18" w:rsidRPr="00162B18" w:rsidRDefault="00162B18" w:rsidP="00162B18">
      <w:pPr>
        <w:widowControl w:val="0"/>
        <w:numPr>
          <w:ilvl w:val="0"/>
          <w:numId w:val="8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Меланжеры для эритроцитов и лейкоцитов</w:t>
      </w:r>
    </w:p>
    <w:p w:rsidR="00162B18" w:rsidRPr="00162B18" w:rsidRDefault="00162B18" w:rsidP="00162B18">
      <w:pPr>
        <w:widowControl w:val="0"/>
        <w:numPr>
          <w:ilvl w:val="0"/>
          <w:numId w:val="8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Физраствор</w:t>
      </w:r>
    </w:p>
    <w:p w:rsidR="00162B18" w:rsidRPr="00162B18" w:rsidRDefault="00162B18" w:rsidP="00162B18">
      <w:pPr>
        <w:widowControl w:val="0"/>
        <w:numPr>
          <w:ilvl w:val="0"/>
          <w:numId w:val="8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3% р-р уксусной к-ты. подкрашенный метиленовой синькой</w:t>
      </w:r>
    </w:p>
    <w:p w:rsidR="00162B18" w:rsidRPr="00162B18" w:rsidRDefault="00162B18" w:rsidP="00162B18">
      <w:pPr>
        <w:widowControl w:val="0"/>
        <w:numPr>
          <w:ilvl w:val="0"/>
          <w:numId w:val="8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Покровные стекла</w:t>
      </w:r>
    </w:p>
    <w:p w:rsidR="00162B18" w:rsidRPr="00162B18" w:rsidRDefault="00162B18" w:rsidP="00162B18">
      <w:pPr>
        <w:widowControl w:val="0"/>
        <w:numPr>
          <w:ilvl w:val="0"/>
          <w:numId w:val="8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Предметные обезжиренные стекла</w:t>
      </w:r>
    </w:p>
    <w:p w:rsidR="00162B18" w:rsidRPr="00162B18" w:rsidRDefault="00162B18" w:rsidP="00162B18">
      <w:pPr>
        <w:widowControl w:val="0"/>
        <w:numPr>
          <w:ilvl w:val="0"/>
          <w:numId w:val="8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Стекла со шлифованным краем</w:t>
      </w:r>
    </w:p>
    <w:p w:rsidR="00162B18" w:rsidRPr="00162B18" w:rsidRDefault="00162B18" w:rsidP="00162B18">
      <w:pPr>
        <w:widowControl w:val="0"/>
        <w:numPr>
          <w:ilvl w:val="0"/>
          <w:numId w:val="9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9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Мензурки</w:t>
      </w:r>
    </w:p>
    <w:p w:rsidR="00162B18" w:rsidRPr="00162B18" w:rsidRDefault="00162B18" w:rsidP="00162B18">
      <w:pPr>
        <w:widowControl w:val="0"/>
        <w:numPr>
          <w:ilvl w:val="0"/>
          <w:numId w:val="9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Кюветы для окраски мазков.</w:t>
      </w:r>
    </w:p>
    <w:p w:rsidR="00162B18" w:rsidRPr="00162B18" w:rsidRDefault="00162B18" w:rsidP="00162B18">
      <w:pPr>
        <w:widowControl w:val="0"/>
        <w:numPr>
          <w:ilvl w:val="0"/>
          <w:numId w:val="9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Метиловый спирт.</w:t>
      </w:r>
    </w:p>
    <w:p w:rsidR="00162B18" w:rsidRPr="00162B18" w:rsidRDefault="00162B18" w:rsidP="00162B18">
      <w:pPr>
        <w:widowControl w:val="0"/>
        <w:numPr>
          <w:ilvl w:val="0"/>
          <w:numId w:val="9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Краска Романовского-Гимза</w:t>
      </w:r>
    </w:p>
    <w:p w:rsidR="00162B18" w:rsidRPr="00162B18" w:rsidRDefault="00162B18" w:rsidP="00162B18">
      <w:pPr>
        <w:widowControl w:val="0"/>
        <w:numPr>
          <w:ilvl w:val="0"/>
          <w:numId w:val="9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N/10 НС1</w:t>
      </w:r>
    </w:p>
    <w:p w:rsidR="00162B18" w:rsidRPr="00162B18" w:rsidRDefault="00162B18" w:rsidP="00162B18">
      <w:pPr>
        <w:widowControl w:val="0"/>
        <w:numPr>
          <w:ilvl w:val="0"/>
          <w:numId w:val="9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Пинцеты, ножницы</w:t>
      </w:r>
    </w:p>
    <w:p w:rsidR="00162B18" w:rsidRPr="00162B18" w:rsidRDefault="00162B18" w:rsidP="00162B18">
      <w:pPr>
        <w:widowControl w:val="0"/>
        <w:numPr>
          <w:ilvl w:val="0"/>
          <w:numId w:val="9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Дистиллированная усредненная вода</w:t>
      </w:r>
    </w:p>
    <w:p w:rsidR="00162B18" w:rsidRPr="00162B18" w:rsidRDefault="00162B18" w:rsidP="00162B18">
      <w:pPr>
        <w:widowControl w:val="0"/>
        <w:numPr>
          <w:ilvl w:val="0"/>
          <w:numId w:val="10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Вата, марля</w:t>
      </w:r>
    </w:p>
    <w:p w:rsidR="00162B18" w:rsidRPr="00162B18" w:rsidRDefault="00162B18" w:rsidP="00162B18">
      <w:pPr>
        <w:widowControl w:val="0"/>
        <w:numPr>
          <w:ilvl w:val="0"/>
          <w:numId w:val="9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Микроскопы</w:t>
      </w:r>
    </w:p>
    <w:p w:rsidR="00162B18" w:rsidRPr="00162B18" w:rsidRDefault="00162B18" w:rsidP="00162B18">
      <w:pPr>
        <w:widowControl w:val="0"/>
        <w:numPr>
          <w:ilvl w:val="0"/>
          <w:numId w:val="9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Шприцы с иглами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7F5452" w:rsidRPr="00162B18" w:rsidRDefault="007F5452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F5452" w:rsidRDefault="007F5452" w:rsidP="007F545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162B18">
        <w:rPr>
          <w:rFonts w:ascii="Times New Roman" w:eastAsia="Calibri" w:hAnsi="Times New Roman" w:cs="Times New Roman"/>
          <w:b/>
          <w:sz w:val="28"/>
          <w:szCs w:val="28"/>
        </w:rPr>
        <w:t>Задание</w:t>
      </w:r>
      <w:r w:rsidRPr="00162B18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</w:t>
      </w:r>
      <w:r w:rsidR="00957A90">
        <w:rPr>
          <w:rFonts w:ascii="Times New Roman" w:eastAsia="Calibri" w:hAnsi="Times New Roman" w:cs="Times New Roman"/>
          <w:b/>
          <w:sz w:val="28"/>
          <w:szCs w:val="28"/>
          <w:lang w:val="kk-KZ"/>
        </w:rPr>
        <w:t>1</w:t>
      </w:r>
      <w:r w:rsidRPr="00162B18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  <w:r w:rsidRPr="00162B18">
        <w:rPr>
          <w:rFonts w:ascii="Times New Roman" w:eastAsia="Calibri" w:hAnsi="Times New Roman" w:cs="Times New Roman"/>
          <w:b/>
          <w:sz w:val="28"/>
          <w:szCs w:val="28"/>
          <w:lang w:val="kk-KZ"/>
        </w:rPr>
        <w:t xml:space="preserve"> Изучение патологических форм эритроцитов в мазке крови</w:t>
      </w:r>
      <w:r w:rsidRPr="00162B18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</w:t>
      </w:r>
    </w:p>
    <w:p w:rsidR="007F5452" w:rsidRPr="00162B18" w:rsidRDefault="007F5452" w:rsidP="007F545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162B18">
        <w:rPr>
          <w:rFonts w:ascii="Times New Roman" w:eastAsia="Calibri" w:hAnsi="Times New Roman" w:cs="Times New Roman"/>
          <w:sz w:val="28"/>
          <w:szCs w:val="28"/>
          <w:lang w:val="kk-KZ"/>
        </w:rPr>
        <w:lastRenderedPageBreak/>
        <w:t xml:space="preserve">На предметное стекло наносят каплю крови из вены на передней лапе между локтевым и запястным суставом, на наружной поверхности. Делают мазок, высушивают его на воздухе, фиксируют и окрашивают «Лейкодифом». Изучают мазок под микроскопом с иммерсионной системой. Обращают внимание на окраску форменных элементов красной крови, их размеры и форму. В зависимости от характера и степени анемии могут быть обнаружены патологические качественные изменения эритроцитов: полихроматофилы, нормобласты, мегалобласты, мегалоциты, анизоциты, эритроциты с базофильной пунктацией, эритроциты с тельцами Жолли, ретикулоциты. </w:t>
      </w:r>
    </w:p>
    <w:p w:rsidR="007F5452" w:rsidRPr="00162B18" w:rsidRDefault="007F5452" w:rsidP="007F545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</w:p>
    <w:p w:rsidR="007F5452" w:rsidRPr="00162B18" w:rsidRDefault="007F5452" w:rsidP="007F545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162B18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               </w:t>
      </w:r>
    </w:p>
    <w:p w:rsidR="007F5452" w:rsidRPr="00162B18" w:rsidRDefault="007F5452" w:rsidP="007F545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26E521" wp14:editId="123112C9">
            <wp:extent cx="2181860" cy="2235835"/>
            <wp:effectExtent l="0" t="0" r="889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58" t="1822" r="8199" b="32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860" cy="2235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62B18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     </w:t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AA5CCB" wp14:editId="45B6C54B">
            <wp:extent cx="2703195" cy="1640840"/>
            <wp:effectExtent l="0" t="0" r="190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5" t="18492" r="8095" b="26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195" cy="1640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5452" w:rsidRPr="00162B18" w:rsidRDefault="007F5452" w:rsidP="007F545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FBB974E" wp14:editId="2AA842A2">
            <wp:extent cx="2705100" cy="1939925"/>
            <wp:effectExtent l="0" t="0" r="0" b="31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7" t="3525" r="7838" b="23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939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62B18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              </w:t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111CA4" wp14:editId="6F84869C">
            <wp:extent cx="2004060" cy="268859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060" cy="2688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5452" w:rsidRPr="00162B18" w:rsidRDefault="007F5452" w:rsidP="007F545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F5452" w:rsidRPr="00162B18" w:rsidRDefault="007F5452" w:rsidP="007F545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F5452" w:rsidRDefault="007F5452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F5452" w:rsidRDefault="007F5452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F5452" w:rsidRDefault="007F5452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F5452" w:rsidRDefault="007F5452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F5452" w:rsidRDefault="007F5452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957A90" w:rsidRDefault="00957A90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F5452" w:rsidRPr="00162B18" w:rsidRDefault="007F5452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Таблица 1- Гематологические показатели у взрослых животных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5657850" cy="3486150"/>
            <wp:effectExtent l="0" t="0" r="0" b="0"/>
            <wp:docPr id="6" name="Рисунок 6" descr="Описание: Гематологические показатели у взрослых живот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Гематологические показатели у взрослых животных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957A90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Calibri" w:hAnsi="Times New Roman" w:cs="Times New Roman"/>
          <w:b/>
          <w:sz w:val="28"/>
          <w:szCs w:val="28"/>
        </w:rPr>
        <w:t>Задание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2.</w:t>
      </w:r>
      <w:r w:rsidR="00162B18" w:rsidRPr="00162B1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Определение гемоглобина по Сали.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Гемоглобин крови определяют гемометром Сали, которой состоит из одной стеклянной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пробирки и двух стандартов. На пробирке имеется шкала, которая показывает содержание гемоглобина в 2%.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капиллярную пипетку от гемометра набирают кровь до метки (20 куб.мм.). Кончик капилляра тщательно вытирают и осторожно выдувают кровь на дно градуированной пробирки, в которую заранее наливают N/10 НС1 до первой метки. Пипетку трижды промывают. Смесь встряхивают и оставляют стоять в течение 5 минут. Образовавшийся солянокислый гематин окрашивает содержимое пробирки в коричневый цвет, затем в пробирку вносят по каплям N/10 НС1, жидкость перемешивают стеклянной палочкой и добиваются одинакового се окрашивания с цветом стандарта.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Показание гемометра снимают со шкалы градуированной пробирки, через такое деление, которой проходит верхний мениск раствора крови.</w:t>
      </w:r>
    </w:p>
    <w:p w:rsid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Установленное содержание гемоглобина в исследуемой крови в г% заносят в тетрадь.</w:t>
      </w:r>
    </w:p>
    <w:p w:rsidR="007F5452" w:rsidRDefault="007F5452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5452" w:rsidRDefault="007F5452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5452" w:rsidRDefault="007F5452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5452" w:rsidRDefault="007F5452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5452" w:rsidRDefault="007F5452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5452" w:rsidRDefault="007F5452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5452" w:rsidRDefault="007F5452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5452" w:rsidRPr="00162B18" w:rsidRDefault="007F5452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57A90" w:rsidRPr="00162B18" w:rsidRDefault="00957A90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42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62B18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2 - Количество эритроцитов, лейкоцитов и тромбоцитов в крови у взрослых здоровых</w:t>
      </w:r>
      <w:r w:rsidRPr="00162B1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сельскохозяйственных животных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42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5705475" cy="3286125"/>
            <wp:effectExtent l="0" t="0" r="9525" b="9525"/>
            <wp:docPr id="5" name="Рисунок 5" descr="Описание: - Количество эритроцитов, лейкоцитов и тромбоцитов в крови у взрослых здоровых сельскохозяйственных живот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- Количество эритроцитов, лейкоцитов и тромбоцитов в крови у взрослых здоровых сельскохозяйственных животных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162B18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3 - Показатели крови у мелких животных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5753100" cy="3038475"/>
            <wp:effectExtent l="0" t="0" r="0" b="9525"/>
            <wp:docPr id="4" name="Рисунок 4" descr="Описание: Показатели крови у мелких живот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Показатели крови у мелких животных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162B18" w:rsidRPr="00162B18" w:rsidRDefault="00957A90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Calibri" w:hAnsi="Times New Roman" w:cs="Times New Roman"/>
          <w:b/>
          <w:sz w:val="28"/>
          <w:szCs w:val="28"/>
        </w:rPr>
        <w:t>Задание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3.</w:t>
      </w:r>
      <w:r w:rsidR="00162B18" w:rsidRPr="00162B1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Определение количества эритроцитов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Кровь насасывают в смеситель точно до метки 0.5 без пузырьков воздуха. После взятия крови кончик смесителя быстро вытирают ватой, погружают в чашку с физиологическим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раствором и набирают его до метки 101. Получают разведение крови в 200 раз. Смеситель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встряхивают 3 минуты для получения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равномерной взвеси эритроцитов. Манипуляцию взятия крови производят быстро, так как кровь может свернуть. Подсчет производят в счетной камере Горяева. Для этого покровное стекло пришлифовывают большими пальцами обоих рук к боковым пластинкам до получения ньютоновских колец в месте прижатия (радужные круги). Из смесителя удаляют две капли и затем небольшую каплю подводят под край покровного стекла. Нужно избежать попадания под покровное стекло пузырьков воздуха. Подсчет производят с объективом 40. В камере Горяева эритроциты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подсчитывают в 5 больших квадратах, каждый из которых разделен на 16 малых, а всего, следовательно, в 80 малых квадратах. В каждом малом квадрате обитают все эритроциты,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расположенные внутри квадрата и касающиеся левой и верхней его сторон.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Количество эритроцитов в куб. мм, (искомое) вычисляется по следующей формуле: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Х= а:б *4000/ в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количество эритроцитов в 1 куб. мм.,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765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а - сумма эритроцитов сосчитанных в 80 малых квадратах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б - разведение крови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в - количество малых квадратов.</w:t>
      </w:r>
    </w:p>
    <w:p w:rsid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Например: в 80 малых квадратах сосчитано 500 эритроцитов при разведении в 200 раз.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Следовательно: </w:t>
      </w:r>
      <w:r w:rsidRPr="00162B18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х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=500*200*4000/80 = 5000000 эритроцитов в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куб. мм. </w:t>
      </w:r>
    </w:p>
    <w:p w:rsidR="007F5452" w:rsidRPr="00162B18" w:rsidRDefault="007F5452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7F5452" w:rsidRDefault="00162B18" w:rsidP="007F54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="007F5452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1.Основные механизмы компенсации при разных формах анемии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Изменения количественного и качественного состава эритроцитов.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1.Подготовится к занятию по теме: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Патологическая физиология общего кровообращения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2.Составить ситуационную задачу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Патологическая ф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изиология системы крови и кровообразования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Нарушения общего объема крови. Виды, этиология и патогенез.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(средней сложности)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Основные механизмы компенсации при разных формах анемии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Изменения количественного и качественного состава эритроцитов.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(сложный)</w:t>
      </w:r>
    </w:p>
    <w:p w:rsidR="00162B18" w:rsidRPr="00162B18" w:rsidRDefault="00162B18" w:rsidP="00162B18">
      <w:pPr>
        <w:widowControl w:val="0"/>
        <w:tabs>
          <w:tab w:val="left" w:pos="42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Гипер- и гиповолемии, их виды?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2. Анемии, их виды, классификация, этиология и патогенез, компенсаторные реакции при анемиях?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3. Качественные изменения красной крови при анемиях?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273223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b/>
          <w:sz w:val="28"/>
          <w:szCs w:val="28"/>
          <w:lang w:val="kk-KZ"/>
        </w:rPr>
        <w:t xml:space="preserve">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>Лабораторная работа № 2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 xml:space="preserve">                             </w:t>
      </w:r>
    </w:p>
    <w:p w:rsidR="00162B18" w:rsidRPr="00162B18" w:rsidRDefault="00162B18" w:rsidP="000A194A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 занятия:</w:t>
      </w:r>
      <w:r w:rsidR="000A194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0A194A"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Патологическая физиология  крови (Часть</w:t>
      </w:r>
      <w:r w:rsidR="000A194A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2)</w:t>
      </w:r>
      <w:r w:rsidR="000A194A"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Патологическая  красной крови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center" w:pos="6120"/>
        </w:tabs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Изучить различные типа анемий у сельскохозяйственных животных (гиперхромные, гипохромные, токсические).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3. Обработка и анализ результатов выполненных задании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сведения: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механизмов возникновения и развития различных патологических процессов, компенсации нарушенных функций и используют эксперимент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Кролик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Иммерсионное масло, 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«Лейкодиф».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Бензол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Гемометр Сали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Счетная камера Горяева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Меланжеры для эритроцитов и лейкоцитов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Физраствор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3% р-р уксусной к-ты. подкрашенный метиленовой синькой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Покровные стекла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Предметные обезжиренные стекла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Стекла со шлифованным краем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9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Мензурки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Кюветы для окраски мазков.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Метиловый спирт.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Краска Романовского-Гимза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N/10 НС1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Пинцеты, ножницы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Дистиллированная усредненная вода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Вата, марля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Микроскопы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Шприцы с иглами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Вызвать экспериментальную анемию у подопытного животного.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Методика: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выполнения этого задания необходимо у подопытного животного провести исследование пульса, температуры тела, подсчитать количество дыхательных движений, осмотреть видимые слизистые.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Затем из ушной вены взять кровь и определить количество гемоглобина, эритроцитов, сделать мазки крови.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После этого вызвать у подопытного животного экспериментальную анемию путем введения под кожу 4% раствора солянокислого Фенилгидразина или 2% раствора пирогаллола из расчета 2 мл на 1 кг веса животного. Через 5-7 дней животное исследуется повторно.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2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. Приготовление и окраска мазков крови.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Мазок крови делается шлифованным предметным или покровным стеклом на обезжиренном предметном стекле. Предметное стекло удобно держать в левой руке большим и указательным пальцами за короткое ребра, покровное или шлифованное предметное - удерживают за края посередине правой рукой. Далее поверхность одной грани предметного стекла находятся в соприкосновении с каплей крови, покровное же стекло ставится вертикально на конец предметного стекла рядом с каплей и наклоняется до соприкосновения с ней, причем капля должна растекаться в углу (угол наклона покровного стекла должен быть равен примерно 45 град.), образованном2-мя стеклами. Выждав, когда капля растечет, ведут косоудерживаемым покровным стеклом по предметному, причем капля должна тя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нуться за покровным стеклом, и размазывать таким образом тонкий слой. Мазок должен быть тонким, равномерным, короче и уже предметного стекла. Приготовив мазок, дают ему высохнуть. Затем фикси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 xml:space="preserve">руют спирт - эфиром 10-20 минут. Красят по Романовскому - Гимза 15-20 минут. (Краска: на 1 мл дистиллированной воды 1-2 капли основной краски.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Окрашенный мазок обмывают струей воды и высушивают на воздухе. Просмотр мазка ведется под микроскопом с иммерсионной системой.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162B1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Изучение мазков крови до и после опыта. Определение типа анемии.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Оформление протокола опыта:</w:t>
      </w:r>
      <w:r w:rsidRPr="00162B1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Кратко записывают принципы определения показателей. Полученные данные заносят в таблицу. Объясняют механизм изменений картины крови при анемии. Делают выводы.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0A194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Calibri" w:hAnsi="Times New Roman" w:cs="Times New Roman"/>
          <w:b/>
          <w:sz w:val="28"/>
          <w:szCs w:val="28"/>
          <w:lang w:val="kk-KZ"/>
        </w:rPr>
        <w:t xml:space="preserve">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tabs>
          <w:tab w:val="num" w:pos="21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1.Основные механизмы компенсации при разных формах анемии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Изменения количественного и качественного состава эритроцитов.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lastRenderedPageBreak/>
        <w:t>1.Подготовится к занятию по теме: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Патологическая физиология общего кровообращения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2.Составить ситуационную задачу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Патологическая ф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изиология системы крови и кровообразования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Нарушения общего объема крови. Виды, этиология и патогенез.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(средней сложности)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Основные механизмы компенсации при разных формах анемии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Изменения количественного и качественного состава эритроцитов.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(сложный)</w:t>
      </w:r>
    </w:p>
    <w:p w:rsidR="00162B18" w:rsidRPr="00162B18" w:rsidRDefault="00162B18" w:rsidP="00162B18">
      <w:pPr>
        <w:widowControl w:val="0"/>
        <w:tabs>
          <w:tab w:val="left" w:pos="42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Гипер- и гиповолемии, их виды?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Анемии, их виды, классификация, этиология и патогенез, компенсаторные реакции при анемиях?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3. Качественные изменения красной крови при анемиях?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0A194A" w:rsidP="000A194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  <w:lang w:val="kk-KZ"/>
        </w:rPr>
        <w:t xml:space="preserve">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 3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F4A70" w:rsidRPr="00162B18" w:rsidRDefault="00BF4A70" w:rsidP="00BF4A70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 занятия: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Патологическая физиология  крови (Часть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3)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Патологическая 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бел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ой крови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Установить исходные показатели крови кролика по содержанию   лейкоцитов. Изучить различные патологические состояния белой крови.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Подсчитать лейкограмму в норме и при патологии.</w:t>
      </w:r>
      <w:r w:rsidRPr="00162B18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Изучить количественные и качественные изменения клеток белой крови. Подсчитать лейкограмму в норме и при патологии.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3. Обработка и анализ результатов выполненных задании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сведения: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механизмов возникновения и развития различных патологических процессов, компенсации нарушенных функций и используют эксперимент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Кролик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Иммерсионное масло, 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«Лейкодиф».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Бензол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Гемометр Сали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lastRenderedPageBreak/>
        <w:t>Счетная камера Горяева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Меланжеры для эритроцитов и лейкоцитов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Физраствор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3% р-р уксусной к-ты. подкрашенный метиленовой синькой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Покровные стекла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Предметные обезжиренные стекла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Стекла со шлифованным краем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9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Мензурки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Кюветы для окраски мазков.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Метиловый спирт.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Краска Романовского-Гимза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N/10 НС1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Пинцеты, ножницы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Дистиллированная усредненная вода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Вата, марля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Микроскопы</w:t>
      </w:r>
    </w:p>
    <w:p w:rsidR="00162B18" w:rsidRPr="00162B18" w:rsidRDefault="00162B18" w:rsidP="00162B18">
      <w:pPr>
        <w:widowControl w:val="0"/>
        <w:numPr>
          <w:ilvl w:val="0"/>
          <w:numId w:val="32"/>
        </w:numPr>
        <w:shd w:val="clear" w:color="auto" w:fill="FFFFFF"/>
        <w:tabs>
          <w:tab w:val="left" w:pos="26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Шприцы с иглами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 </w:t>
      </w:r>
    </w:p>
    <w:p w:rsidR="00162B18" w:rsidRPr="00162B18" w:rsidRDefault="00BF745E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Calibri" w:hAnsi="Times New Roman" w:cs="Times New Roman"/>
          <w:b/>
          <w:sz w:val="28"/>
          <w:szCs w:val="28"/>
        </w:rPr>
        <w:t>Задание</w:t>
      </w:r>
      <w:r w:rsidR="00162B18"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 xml:space="preserve"> 1. Изучение патологических форм лейкоцитов в мазке крови.</w:t>
      </w:r>
      <w:r w:rsidR="00162B18"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На предметное стекло наносят каплю крови из вены на передней лапе между локтевым и запястным суставом, на наружной поверхности. Делают мазок, высушивают его на воздухе, фиксируют и окрашивают «Лейкодифом». Изучают мазок под микроскопом с иммерсионной системой. По готовым мазкам изучить форменные элементы белой крови и зарисовать в тетради все виды встречающихся лейкоцитов.</w:t>
      </w:r>
    </w:p>
    <w:p w:rsidR="00162B18" w:rsidRPr="00162B18" w:rsidRDefault="00BF745E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Calibri" w:hAnsi="Times New Roman" w:cs="Times New Roman"/>
          <w:b/>
          <w:sz w:val="28"/>
          <w:szCs w:val="28"/>
        </w:rPr>
        <w:t>Задание</w:t>
      </w:r>
      <w:r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 xml:space="preserve"> </w:t>
      </w:r>
      <w:r w:rsidR="00162B18"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>2. Техника выведения лейкограммы.</w:t>
      </w:r>
      <w:r w:rsidR="00162B18"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Для выведения лейкограммы подсчитывают 100 лейкоцитов в различных участках мазка и определяют процентное соотношение отдельных видов в норме и при патологии. При подсчете и дифференциации лейкоцитов важно придерживаться однотипной методики подсчета. Наиболее удобной является четырехпольный метод Меандра, сущность которого сводится к обнаружению подряд в каждом уголке мазка по 25 лейкоцитов с последующей дифференциацией их и занесением в соответствующие графы схемы лейкограммы. Микроскопию мазка производят с иммерсионным маслом объективом 90.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3728467" cy="2696902"/>
            <wp:effectExtent l="0" t="0" r="5715" b="8255"/>
            <wp:docPr id="3" name="Рисунок 3" descr="Описание: https://eveimg.everaoh.com/evei/4f20bbd6620f2c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Описание: https://eveimg.everaoh.com/evei/4f20bbd6620f2cec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0356" cy="2698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</w:pPr>
    </w:p>
    <w:p w:rsidR="00162B18" w:rsidRPr="00162B18" w:rsidRDefault="00BF745E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Calibri" w:hAnsi="Times New Roman" w:cs="Times New Roman"/>
          <w:b/>
          <w:sz w:val="28"/>
          <w:szCs w:val="28"/>
        </w:rPr>
        <w:t>Задание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3.</w:t>
      </w:r>
      <w:r w:rsidR="00162B18" w:rsidRPr="00162B1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Определение количества лейкоцитов.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Меланжер для подсчета лейкоцитов устроен по такому же принципу , как и для подсчета эритроцитов. Для подсчета количества лейкоцитов в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куб мм. поступают следующим образам: кровь насасывают в меланжер до метки 0.5 а затем набирают 3% раствор уксусной кислоты, подкрашенный метиленовой синькой до метки 11 и получают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разведение крови в 20 раз. Смеситель энергично встряхивают для получения равномерной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взвеси лейкоцитов. Подсчет лейкоцитов производят с объективом 40 в камере Горяева в 100 больших квадратах, содержащих 1600 малых квадратов. Количество лейкоцитов в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куб. мм или в 1 мкл (искомое) вычисляют по формуле: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Х=а*4000*в/б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где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количество лейкоцитов в 1 куб.мм.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а - количество лейкоцитов в 400 малых квадратах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        в - разведение крови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б - количество малых квадратов.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Например: в 1600 малых квадратах сосчитано 130 лейкоцитов при разведении крови в 20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раз. Следовательно: </w:t>
      </w:r>
      <w:r w:rsidRPr="00162B18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х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=30:4000* 20/400= 6000 лейкоцитов в 1 куб. мм или в 1 мкл крови.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sz w:val="20"/>
          <w:szCs w:val="20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Обоснование темы:</w:t>
      </w:r>
      <w:r w:rsidRPr="00162B1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Лейкограммой называется процентное соотношение отдельных видов лейкоцитов. При определенных патологических процессах наблюдаются изменения в лейкоцитарной формуле. Лейкоцитарная формула (лейкограмма) здоровых животных (Кудрявцев А.А., 1974)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вид жив.              Б            Э             Ю            П           С           Л            М 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Лошадь              1,0         4,0             -            4,0       54,0       34,0         3,0  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КРС                    1,0         6,5            0,5         3,0       28,0       57,5         3,5 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МРС                    0,5        7,5           1,0          4,0       40,0       45,0         3,0  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Свинья                0,5        2,5           1,0          3,0       44,0       45,0         4,0  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Собака                0,5        6,0            -             4,0       55,0       31,0         3,5 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 xml:space="preserve"> Кролик              1,0         2,0            -            7,0        27,0       56,0        7,0  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Мышь                  1,0        2,0            -            3,0        23,0       68,0        3,0  </w:t>
      </w:r>
    </w:p>
    <w:p w:rsid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val="kk-KZ" w:eastAsia="ru-RU"/>
        </w:rPr>
      </w:pPr>
    </w:p>
    <w:p w:rsidR="00273223" w:rsidRDefault="00273223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val="kk-KZ" w:eastAsia="ru-RU"/>
        </w:rPr>
      </w:pPr>
      <w:r>
        <w:rPr>
          <w:noProof/>
          <w:lang w:eastAsia="ru-RU"/>
        </w:rPr>
        <w:drawing>
          <wp:inline distT="0" distB="0" distL="0" distR="0" wp14:anchorId="0D314503" wp14:editId="1AE55390">
            <wp:extent cx="2978150" cy="2050415"/>
            <wp:effectExtent l="0" t="0" r="0" b="6985"/>
            <wp:docPr id="7" name="Рисунок 7" descr="https://present5.com/presentation/5578477_234810826/image-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https://present5.com/presentation/5578477_234810826/image-11.jp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69" t="45380" r="45578" b="9846"/>
                    <a:stretch/>
                  </pic:blipFill>
                  <pic:spPr bwMode="auto">
                    <a:xfrm>
                      <a:off x="0" y="0"/>
                      <a:ext cx="2978150" cy="205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3223" w:rsidRDefault="00273223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val="kk-KZ" w:eastAsia="ru-RU"/>
        </w:rPr>
      </w:pPr>
    </w:p>
    <w:p w:rsidR="00273223" w:rsidRDefault="00273223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kk-KZ" w:eastAsia="ru-RU"/>
        </w:rPr>
        <w:t xml:space="preserve">Рисунок 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4. Лейкограмма</w:t>
      </w:r>
    </w:p>
    <w:p w:rsidR="00BF745E" w:rsidRPr="00273223" w:rsidRDefault="00BF745E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val="kk-KZ" w:eastAsia="ru-RU"/>
        </w:rPr>
      </w:pPr>
    </w:p>
    <w:p w:rsidR="00162B18" w:rsidRPr="00162B18" w:rsidRDefault="00BF745E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Calibri" w:hAnsi="Times New Roman" w:cs="Times New Roman"/>
          <w:b/>
          <w:sz w:val="28"/>
          <w:szCs w:val="28"/>
        </w:rPr>
        <w:t>Задание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7.</w:t>
      </w:r>
      <w:r w:rsidR="00162B18" w:rsidRPr="00162B1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Метод подсчета по Фелипенко</w:t>
      </w:r>
      <w:r w:rsidR="00162B18"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162B18"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Мазок делится на три части: начальную, среднюю и конечную. Подсчет ведется по каждой линии от одного до другого края мазка. По каждой линии подсчитывают по 200 клеток. Следовательно, всего 600 клеток.</w:t>
      </w:r>
    </w:p>
    <w:p w:rsidR="00BF745E" w:rsidRDefault="00BF745E" w:rsidP="00BF745E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BF745E" w:rsidRPr="00162B18" w:rsidRDefault="00BF745E" w:rsidP="00BF745E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Морфологические особенности отдельных видов лейкоцитов. При описании клетки обращают внимание на:</w:t>
      </w:r>
    </w:p>
    <w:p w:rsidR="00BF745E" w:rsidRPr="00162B18" w:rsidRDefault="00BF745E" w:rsidP="00BF745E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1) ее величину;</w:t>
      </w:r>
    </w:p>
    <w:p w:rsidR="00BF745E" w:rsidRPr="00162B18" w:rsidRDefault="00BF745E" w:rsidP="00BF745E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2) свойства ядра;</w:t>
      </w:r>
    </w:p>
    <w:p w:rsidR="00BF745E" w:rsidRPr="00162B18" w:rsidRDefault="00BF745E" w:rsidP="00BF745E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3) окраску протоплазмы.</w:t>
      </w:r>
    </w:p>
    <w:p w:rsidR="00BF745E" w:rsidRPr="00162B18" w:rsidRDefault="00BF745E" w:rsidP="00BF745E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оценке ядра обращают внимание на:</w:t>
      </w:r>
    </w:p>
    <w:p w:rsidR="00BF745E" w:rsidRPr="00162B18" w:rsidRDefault="00BF745E" w:rsidP="00BF745E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1) форму;</w:t>
      </w:r>
    </w:p>
    <w:p w:rsidR="00BF745E" w:rsidRPr="00162B18" w:rsidRDefault="00BF745E" w:rsidP="00BF745E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2) величину и расположение;</w:t>
      </w:r>
    </w:p>
    <w:p w:rsidR="00BF745E" w:rsidRPr="00162B18" w:rsidRDefault="00BF745E" w:rsidP="00BF745E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3) степень окраски;</w:t>
      </w:r>
    </w:p>
    <w:p w:rsidR="00BF745E" w:rsidRPr="00162B18" w:rsidRDefault="00BF745E" w:rsidP="00BF745E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4) его структуру.</w:t>
      </w:r>
    </w:p>
    <w:p w:rsidR="00BF745E" w:rsidRDefault="00BF745E" w:rsidP="00BF745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745E" w:rsidRPr="00162B18" w:rsidRDefault="00BF745E" w:rsidP="00BF745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4- Лейкограмма крови здоровых животных. Дифференциальный подсчет лейкоцитов:</w:t>
      </w:r>
    </w:p>
    <w:p w:rsidR="00BF745E" w:rsidRDefault="00BF745E" w:rsidP="00BF745E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393803" cy="4979588"/>
            <wp:effectExtent l="0" t="0" r="0" b="0"/>
            <wp:docPr id="2" name="Рисунок 2" descr="Описание: Лейкограмма крови здоровых живот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писание: Лейкограмма крови здоровых животных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667" cy="4980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BF745E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5438775" cy="3371850"/>
            <wp:effectExtent l="0" t="0" r="9525" b="0"/>
            <wp:docPr id="1" name="Рисунок 1" descr="Описание: https://slide-share.ru/image/41466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Описание: https://slide-share.ru/image/4146670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Агранулоциты -не имеющие в цитоплазме зернистости, имеющие мелкую зернистость, лимфоциты, моноциты.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Гранулоциты: - базофилы, эозинофилы, нейтрофилы (или специальные гранулоциты), миелоциты, юные, палочко-ядерные, сегментоядерные.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Образование лейкоцитов происходит в разных кроветворных органах.Гранулоциты - в костном мозге, моноциты - в ретикулоэндотелиальной системе, лимфоциты - в лимфатических узлах.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Ранней формой гранулоцитов является: миэлобласт - крупная клетка с ядром, имеющим круглую или овальную форму, бледно окрашивается с ядрышками 2-6. Протоплазма в виде небольшого ободка, резко базофильна, окрашивается в интенсивно голубой цвет (не зернистая). Встречается в нормальных условиях только в костном мозге.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Нейтрофилы имеют обильную нейтрофильную зернистость, очень мелкую, в цитоплазме и эндоплазме. Эктоплазма - тонкий гомогенный слой, свободный от гранул. Цитоплазма окрашивается в бледно-розовый цвет, иногда бесцветна.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форме ядра разделены на три группы: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Юные нейтрофилы, молодые незрелые формы, в норме от 0,5%, при инфекциях и нагноениях 5-30%. Определяют величину и силу сдвига. Протоплазма розовая, зернистая, в незрелых окрашена в дымчатый цвет с нечетко выраженной зернистостью.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Палочкоядерных - протоплазма бледно-розовая, зернистость красно-розовая (нейтрально окрашена). Ядроразделено на сегменты различной величины и формы (подковообразной или в виде буквы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). По всей длине одинаковой ширины или имеют на конце булавовидные вздутия. При гипер-регенеративном сдвиге протоплазма окрашена в дымчатый цвет, встречаются в. патологических мазках.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3. Сегментоядерные - отличаются от палочкоядерных только по форме ядра. Ядро разделено на сегменты перемычкой. Окрашено в фиолетовый цвет. Число сегментов от 2-5.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4. Миелоциты - встречаются только в патологической крови и характеризуют гиперрегенеративный сдвиг при тяжелых гнойных процессах. Протоплазма розовая, светло - синяя дымчатая. Зернистость мелкая и неравномерно расположенная, розового или красно-фиолетового цвета. Ядро массивное, не равномерно окрашенное. В небольшом количестве встречаются при миэлоидной лейкемии, при септических процессах незадолго до смерти.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5. Базофилы 10-12 микрон. Зернистость различной величины и формы неравномерно разбросана по протоплазме, окрашивается основными красками в темно-фиолетовый цвет, гранулы легко растворяются воде и на месте их остаются вакуоли. Форма ядра различна: товытянутое в длину, то широкое, в норме их имеется 0,5-1%.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6. Эозинофилы - 10-12 микрон (у лошади 7-8), зернистость крупная. Окрашена в ярко-красный цвет, тесно расположена и  прикрывает часть ядра. Протоплазма окрашена в голубой цвет или бесцветная. Величина гранул различна у каждого животного.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Лимфоциты - 7-10 микрон. Различают средние, большие и малые. В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норме главную массу составляют мелкие. Ядро расположено эксцентрически и окрашено в фиолетовый цвет. Протоплазма в виде полумесяца, окрашена в голубой цвет. Неравномерность окраски - перинуклеарная зона. Количество их в норме колеблется в больших пределах от вида животного.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8. Моноциты - 12-14 микрон. Протоплазма окрашивается в дымчатый цвет. Окраска слабее, чем у лимфоцитов. Перинуклеарная зона отсутствует. Иногда встречается зернистость и вакуоли. Ядро большое, слабее окрашено, чем у лимфоцитов, с нежной сетчатой структурой. Разнообразные по форме ядра - переходные формы. В норме 3-5%.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9. Протоплазматические клетки  или клетки раздражения Тюрка - протоплазма темно-синего цвета. Ядро круглое или овальное, эксцентрически расположенное, окрашивается в вишнево-красный цвет. Характерна перинуклеарная зона.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Оформление протокола опыта</w:t>
      </w:r>
      <w:r w:rsidRPr="00162B1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: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Записывают способ моделирования лейкопении, результаты проведенных исследований, анализируют полученные данные, делают выводы.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Бензольное отравление приводит к поражению костно-мозговой ткани, сопровождающемуся агранулоцитозом, тромбоцитопенией, снижением числа эритроцитов и содержания гемоглобина в крови.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Вопросы для самоконтроля: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Лейкоцитоз, лейкопения, их виды?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Лейкограмма (лейкоцитарная формула) и ее значении в патологии?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3. Лейкоз,  его виды, этиология и патогенез?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spacing w:after="0" w:line="240" w:lineRule="auto"/>
        <w:ind w:firstLine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42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42"/>
        <w:jc w:val="both"/>
        <w:rPr>
          <w:rFonts w:ascii="Times New Roman" w:eastAsia="Times New Roman" w:hAnsi="Times New Roman" w:cs="Times New Roman"/>
          <w:b/>
          <w:spacing w:val="-13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>Порядок выполнения работы и обработка полученных результатов  и выводы.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Каплю, крови наносят на предметное стекло, Щлифовальным стеклом делают мазки. Он должен быть тонким, равномерным, короче и уже предметного стекла. После выслушивания мазок фиксируют в течении 5 минут в метиловом спирте. После этого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мазок погружают в кюветку с разведенной краской Гимза-Романовского (3 капли краски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на 1 мл усредненной дистиллированной воды).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61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Окраску продолжают 30 минут после окрашивания краску обмывают водой, мазок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высушивают на воздухе. Он готов для выведения лейкоцитарной формулы.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tabs>
          <w:tab w:val="num" w:pos="21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Лейкозы.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Определение понятия. </w:t>
      </w:r>
    </w:p>
    <w:p w:rsidR="00162B18" w:rsidRPr="00162B18" w:rsidRDefault="00162B18" w:rsidP="00162B18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Этиология и патогенез лейкозов. </w:t>
      </w:r>
    </w:p>
    <w:p w:rsidR="00162B18" w:rsidRPr="00162B18" w:rsidRDefault="00162B18" w:rsidP="00162B18">
      <w:pPr>
        <w:numPr>
          <w:ilvl w:val="0"/>
          <w:numId w:val="2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Классификация лейкозов.</w:t>
      </w:r>
    </w:p>
    <w:p w:rsidR="00162B18" w:rsidRPr="00162B18" w:rsidRDefault="00162B18" w:rsidP="00BF745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1.Подготовится к занятию по теме: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Патологическая физиология общего кровообращения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2.Составить ситуационную задачу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napToGrid w:val="0"/>
          <w:sz w:val="28"/>
          <w:szCs w:val="28"/>
          <w:lang w:eastAsia="ru-RU"/>
        </w:rPr>
        <w:t>Патологическая ф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изиология системы крови и кровообразования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Нарушения общего объема крови. Виды, этиология и патогенез.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(средней сложности)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Основные механизмы компенсации при разных формах анемии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Изменения количественного и качественного состава эритроцитов.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(сложный)</w:t>
      </w:r>
    </w:p>
    <w:p w:rsidR="00162B18" w:rsidRPr="00162B18" w:rsidRDefault="00162B18" w:rsidP="00162B18">
      <w:pPr>
        <w:widowControl w:val="0"/>
        <w:tabs>
          <w:tab w:val="left" w:pos="421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Свертывающая и противосвертывающая системы, их роль в нарушениях защитных свойств крови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 4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F4A70" w:rsidRPr="00BF4A70" w:rsidRDefault="00162B18" w:rsidP="00BF4A70">
      <w:pPr>
        <w:shd w:val="clear" w:color="auto" w:fill="FFFFFF"/>
        <w:autoSpaceDE w:val="0"/>
        <w:autoSpaceDN w:val="0"/>
        <w:adjustRightInd w:val="0"/>
        <w:spacing w:after="0" w:line="240" w:lineRule="auto"/>
        <w:ind w:right="-142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занятия: </w:t>
      </w:r>
      <w:r w:rsidR="00BF4A70" w:rsidRPr="00BF4A70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val="kk-KZ" w:eastAsia="ru-RU"/>
        </w:rPr>
        <w:t xml:space="preserve">Патологическая  физиология  сердечно-сосудистой </w:t>
      </w:r>
    </w:p>
    <w:p w:rsidR="00162B18" w:rsidRPr="00BF4A70" w:rsidRDefault="00BF4A70" w:rsidP="00BF4A70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BF4A70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val="kk-KZ" w:eastAsia="ru-RU"/>
        </w:rPr>
        <w:t xml:space="preserve">системы </w:t>
      </w:r>
      <w:r w:rsidRPr="00BF4A7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(Часть1</w:t>
      </w:r>
      <w:r w:rsidRPr="00BF4A70">
        <w:rPr>
          <w:rFonts w:ascii="Times New Roman" w:eastAsia="Times New Roman" w:hAnsi="Times New Roman" w:cs="Times New Roman"/>
          <w:b/>
          <w:bCs/>
          <w:shd w:val="clear" w:color="auto" w:fill="FFFFFF"/>
          <w:lang w:eastAsia="ru-RU"/>
        </w:rPr>
        <w:t>)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Calibri" w:hAnsi="Times New Roman" w:cs="Times New Roman"/>
          <w:b/>
          <w:sz w:val="28"/>
          <w:szCs w:val="28"/>
        </w:rPr>
        <w:t>:</w:t>
      </w:r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 воспроизвести модель острой сердечной недостаточности, вызванной перегрузкой сердца давлением.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Изучить изменения работы сердца, ударного и минутного объема сердца в процессе развития острой сердечной недостаточности.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Исследовать влияние блокаторов кальциевых каналов (ионов кадмия) на сократительную деятельность сердца.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3. Обработка и анализ результатов выполненных задании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сведения.</w:t>
      </w:r>
      <w:r w:rsidRPr="00162B18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Calibri" w:hAnsi="Times New Roman" w:cs="Times New Roman"/>
          <w:i/>
          <w:sz w:val="28"/>
          <w:szCs w:val="28"/>
        </w:rPr>
        <w:t>Сердечная недостаточность</w:t>
      </w:r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 – состояние, при котором насосная функция сердца не обеспечивает метаболические потребности тканей. Повышение давления в аорте может привести к развитию недостаточности желудочка сердца, которая выражается в том, что желудочек теряет способность перекачивать полностью объем, поступающей к нему крови.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 Существенное ослабление сократительных свойств миокарда обнаруживается в результате нарушения обмена кальция в кардиомиоцитах, которое может быть вызвано блокаторами кальциевых каналов.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Животные, оборудование, реактивы Лягушка; штатив с системой для перфузии, аортальная канюля с отводящей трубкой, градуированная пробирка, кристаллизатор, лоток, препаровальная дощечка для лягушки, булавки для фиксации лягушки, лигатуры, вата, марлевая салфетка, препаровальная игла, ножницы глазные, раствор Рингера для хладнокровных, раствор бромистого кадмия (2%), пинцет хирургический, ножницы средние.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191CDE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Работа №1. </w:t>
      </w:r>
      <w:r w:rsidR="00C0103D">
        <w:rPr>
          <w:rFonts w:ascii="Times New Roman" w:eastAsia="Calibri" w:hAnsi="Times New Roman" w:cs="Times New Roman"/>
          <w:sz w:val="28"/>
          <w:szCs w:val="28"/>
        </w:rPr>
        <w:t xml:space="preserve">Воспроизведение острой сердечной недостаточности на сердце лягушки. </w:t>
      </w:r>
    </w:p>
    <w:p w:rsidR="00162B18" w:rsidRPr="00162B18" w:rsidRDefault="00C0103D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Опыт №1 Исследование показателей деятельности сердца в условиях перегрузки повы</w:t>
      </w:r>
      <w:r w:rsidR="00191CDE">
        <w:rPr>
          <w:rFonts w:ascii="Times New Roman" w:eastAsia="Calibri" w:hAnsi="Times New Roman" w:cs="Times New Roman"/>
          <w:sz w:val="28"/>
          <w:szCs w:val="28"/>
        </w:rPr>
        <w:t>шенным давлением в аорте.</w:t>
      </w:r>
      <w:r w:rsidR="00162B18" w:rsidRPr="00162B18">
        <w:rPr>
          <w:rFonts w:ascii="Times New Roman" w:eastAsia="Calibri" w:hAnsi="Times New Roman" w:cs="Times New Roman"/>
          <w:sz w:val="28"/>
          <w:szCs w:val="28"/>
        </w:rPr>
        <w:t>Заполнить систему для перфузии раствором Рингера до метки на резервуаре, следя за тем, чтобы в ней не осталось пузырьков воздуха. Перекрыть капельницу зажимом. Лапку штатива с отводящей трубкой закрепить на отметке 5 см. Обездвижить лягушку путем разрушения спинного мозга препаровальной иглой и положить ее на препаровальную дощечку брюшком вверх, закрепить булавками. С помощью пинцета и ножниц удалить кожу с брюшной стенки. По средней линии внутренней поверхности брюшной стенки проходит брюшная вена, которая на уровне мечевидного отростка направляется к сердцу. Отступя от вены влево на 0,5 см, сделать ножницами продольный разрез брюшной стенки.</w:t>
      </w:r>
    </w:p>
    <w:p w:rsidR="00162B18" w:rsidRPr="00162B18" w:rsidRDefault="00162B18" w:rsidP="00162B1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    Справа от вены сделать 2 маленьких разреза, через которые подвести под вену 2 лигатуры. Приподняв пинцетом грудину, и следя за тем, чтобы не повредить брюшную вену, пересечь грудину в поперечном направлении (рис.26). Осторожно пересечь ключицы средними ножницами и удалить грудину. Подцепить пинцетом перикард, надрезать и удалить его. Освободить от фасций дуги аорты. Раздельно под правую и под левую дуги аорты подвести лигатуры при помощи глазного пинцета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Calibri" w:hAnsi="Times New Roman" w:cs="Times New Roman"/>
          <w:sz w:val="28"/>
          <w:szCs w:val="28"/>
        </w:rPr>
        <w:t>Внимание! Над дугами аорты подготовить узлы, но их не затягивать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Дощечку с лягушкой пометить в лоток. Мышечный лоскут с брюшной веной отвернуть на указательный палец левой руки, ввести иглу от системы с раствором Рингера в вену по направлению к сердцу и зафиксировать ее лигатурами . Кончиками глазных ножниц надсечь левую дугу аорты дистальнее лигатуры так, чтобы на аорте образовалось клиновидное отверстие. Осторожно открыть зажим на капельнице, установить скорость перфузии около 30 капель в минуту и наблюдать за цветом жидкости, вытекающей из отверстия в аорте. Когда полости сердца полностью освободятся от крови (вытекающей из аорты жидкость </w:t>
      </w:r>
      <w:r w:rsidRPr="00162B18">
        <w:rPr>
          <w:rFonts w:ascii="Times New Roman" w:eastAsia="Calibri" w:hAnsi="Times New Roman" w:cs="Times New Roman"/>
          <w:sz w:val="28"/>
          <w:szCs w:val="28"/>
        </w:rPr>
        <w:lastRenderedPageBreak/>
        <w:t>станет прозрачной), через надрез ввести в аорту по направлению к сердцу кончик канюли с отводящей трубкой и зафиксировать канюлю лигатурой в области шейки   Правую дугу аорты перевязать. Сердце должно работать ритмично, выталкивая в канюлю перфузируемый раствор Рингера.</w:t>
      </w:r>
    </w:p>
    <w:p w:rsidR="00162B18" w:rsidRPr="00162B18" w:rsidRDefault="00162B18" w:rsidP="00162B1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Calibri" w:hAnsi="Times New Roman" w:cs="Times New Roman"/>
          <w:sz w:val="28"/>
          <w:szCs w:val="28"/>
        </w:rPr>
        <w:t xml:space="preserve">       Когда отводящая трубка полностью заполнится раствором Рингера, можно приступить к определению частоты сердечных сокращений и минутного объема сердца. Минутный объем определяется с помощью градуированной пробирки, в которую в течение 1 минуты собирается раствор Рингера, вытекающий  из отводящей трубки. Когда соответствующие измерения будут сделаны, повысить давление в аорте до 10см. водного столба, подняв лапку штатива с отводящей трубкой до метки 10см., и вновь определить минутный объем сердца и частоту сердечных сокращений. Продолжить повышать давление в аорте, поднимая отводящую трубку каждый раз на 5 см. При каждом вновь заданном давлении подсчитать частоту сердечных сокращений и определить минутный объем сердца. В процессе опыта обращать внимание на размеры сердца. Когда минутный объем сердца станет равным нулю, лапку штатива с отводящей трубкой опустить до метки 5 см. и наблюдать за восстановлением сердечной деятельности. Рассчитать величину ударного объема и работу сердца при всех исследованных уровнях давления в аорте. Полученные данные занести в таблицу 7 и начертить графики   зависимости работы сердца и минутного объема сердца от величины преодолеваемого давления в аорте.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1. Физиологическая и патологическая гипертрофия сердечной мышцы. 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         2. Пороки сердца: расстройства кровообращения и их компенсация.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3. Миокардит.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4. Тампонада сердца.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5. Нарушение функции автоматизма сердца.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6. Нарушение функции возбудимости сердца (экстрасистолии).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7. Нарушение функции проводимости сердца (блокады проводящих путей).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8. Нарушение фун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кции сократимости сердца.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9. Нарушения коронарного кровообращения.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10. Перикардит.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1.Подготовится к занятию по теме: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Патологическая физиология дыхания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2.Составить ситуационную задачу.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lastRenderedPageBreak/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Патологическая физиология общего кровообращения</w:t>
      </w:r>
    </w:p>
    <w:p w:rsidR="00162B18" w:rsidRPr="00162B18" w:rsidRDefault="00162B18" w:rsidP="00162B18">
      <w:pPr>
        <w:widowControl w:val="0"/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Недостаточность кровообращения.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ab/>
        <w:t>Сердечная  недостаточность кровообращения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(средней сложности)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Недостаточность коронарного кровообращения. Этиология, патогенез.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Инфаркт миокарда. Расстройства сердечного ритма (аритмии). Этиология, патогенез, виды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(сложный)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Недостаточность сердца. Механизмы компенсации и декомпенсации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Сосудистая недостаточность кровообращения. Определение понятия,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kk-KZ"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этиология, патогенез, виды.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jc w:val="center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>Лабораторная работа № 5</w:t>
      </w:r>
    </w:p>
    <w:p w:rsidR="00162B18" w:rsidRPr="00162B18" w:rsidRDefault="00162B18" w:rsidP="00162B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F4A70" w:rsidRPr="00BF4A70" w:rsidRDefault="00BF4A70" w:rsidP="00BF4A70">
      <w:pPr>
        <w:shd w:val="clear" w:color="auto" w:fill="FFFFFF"/>
        <w:autoSpaceDE w:val="0"/>
        <w:autoSpaceDN w:val="0"/>
        <w:adjustRightInd w:val="0"/>
        <w:spacing w:after="0" w:line="240" w:lineRule="auto"/>
        <w:ind w:right="-142"/>
        <w:jc w:val="center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val="kk-KZ" w:eastAsia="ru-RU"/>
        </w:rPr>
      </w:pPr>
      <w:r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>Тема:</w:t>
      </w:r>
      <w:r w:rsidRPr="00BF4A70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val="kk-KZ" w:eastAsia="ru-RU"/>
        </w:rPr>
        <w:t>Патологическая  физиология  сердечно-сосудистой</w:t>
      </w:r>
    </w:p>
    <w:p w:rsidR="00BF4A70" w:rsidRDefault="00BF4A70" w:rsidP="00BF4A7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center"/>
        <w:rPr>
          <w:rFonts w:ascii="Times New Roman" w:eastAsia="Times New Roman" w:hAnsi="Times New Roman" w:cs="Times New Roman"/>
          <w:b/>
          <w:bCs/>
          <w:shd w:val="clear" w:color="auto" w:fill="FFFFFF"/>
          <w:lang w:eastAsia="ru-RU"/>
        </w:rPr>
      </w:pPr>
      <w:r w:rsidRPr="00BF4A70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val="kk-KZ" w:eastAsia="ru-RU"/>
        </w:rPr>
        <w:t xml:space="preserve">системы </w:t>
      </w:r>
      <w:r w:rsidRPr="00BF4A7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(Часть2</w:t>
      </w:r>
      <w:r w:rsidRPr="00BF4A70">
        <w:rPr>
          <w:rFonts w:ascii="Times New Roman" w:eastAsia="Times New Roman" w:hAnsi="Times New Roman" w:cs="Times New Roman"/>
          <w:b/>
          <w:bCs/>
          <w:shd w:val="clear" w:color="auto" w:fill="FFFFFF"/>
          <w:lang w:eastAsia="ru-RU"/>
        </w:rPr>
        <w:t>)</w:t>
      </w:r>
    </w:p>
    <w:p w:rsidR="00162B18" w:rsidRPr="00BF4A70" w:rsidRDefault="00162B18" w:rsidP="00BF4A7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BF4A70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ab/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 xml:space="preserve">Цель занятий.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Изучить недостаточность кровообраще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ния сердечного и сосудистого происхождения.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 xml:space="preserve">Задание 1.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Изучить недостаточность кровообращения сердеч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ного происхождения на подопытных животных.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Моделирование инфаркта миокарда у лягушки.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Оснащение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: электрокардиограф или электрокимограф; препаро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вальные дощечки; булавки; глазные ножницы; изогнутый (зубной) пинцет; кристаллы азотнокислого серебра; раствор Рингера для холодно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кровных (50 мл); 10%-ный раствор этилового спирта (150 мл); 1%-ный раствор ка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лия хлорида (1 мл); подопытные животные: лягушки.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Постановка опыта.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Двух лягушек, наркотизирован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ных этанолом, закрепляют брюшком вверх на препаровальных до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щечках. У обоих животных иссекают кожу над грудной костью, часть ее удаляют и обнажают перикард. Вскрыв сердечную сороч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ку, осторожно выводят сердце наружу. К четырем конечностям одной из лягушек подводят игольчатые электроды от электрокар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диографа в соответствии со стандартной схемой отведений. Регис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трируют исходную электрокардиограмму в трех отведениях. Затем на переднюю стенку желудочка накладывают кристаллик азотно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кислого серебра, вызывающего ограниченный некроз сердечной мышцы. Спустя 3-5 мин вновь записывают и анализируют элект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рокардиограмму в трех отведениях. Обращают внимание на часто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ту сердечных сокращений, особо отмечают подъем интервала </w:t>
      </w:r>
      <w:r w:rsidRPr="00162B18">
        <w:rPr>
          <w:rFonts w:ascii="Times New Roman" w:eastAsia="Times New Roman" w:hAnsi="Times New Roman" w:cs="Courier New"/>
          <w:sz w:val="28"/>
          <w:szCs w:val="28"/>
          <w:lang w:val="en-US" w:eastAsia="ru-RU"/>
        </w:rPr>
        <w:t>S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—Т относительно изоэлектрической линии, другие патологические изменения.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После относительной стабилизации электрокардиограммы на сердце наносят 2-3 капли раствора адреналина (1:1000) и вновь регистрируют биопотенциалы сердца.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Для расшифровки механизма зарождения коронарной волны (подъем интервала </w:t>
      </w:r>
      <w:r w:rsidRPr="00162B18">
        <w:rPr>
          <w:rFonts w:ascii="Times New Roman" w:eastAsia="Times New Roman" w:hAnsi="Times New Roman" w:cs="Courier New"/>
          <w:sz w:val="28"/>
          <w:szCs w:val="28"/>
          <w:lang w:val="en-US" w:eastAsia="ru-RU"/>
        </w:rPr>
        <w:t>S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—Т на электрокардиограмме при очаговом некрозе миокарда) опыт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lastRenderedPageBreak/>
        <w:t>продолжают на второй лягушке. У нее снимают исходные показатели в первом, втором и третьем отведе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ниях. На переднюю поверхность (левую половину) желудочка на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кладывают комочек ваты, смоченной 1%-ным раствором калия хлорида. Через 3-5 мин снова несколько раз регистрируют био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потенциалы сердца и во всех случаях отмечают появление коро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нарной волны.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После получения эффекта вату убирают, поверхность сердца отмывают раствором Рингера. Затем на то же место миокарда на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кладывают ватку, пропитанную 1%-ным раствором калия хлорида. Вновь регистрируют электрокардиограмму (коронарная волна от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сутствует).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Оформление протокола опыта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. Записывают ус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ловия и последовательность проведения эксперимента в тетрадь. Вклеивают электрокардиограммы или кимограммы и анализируют их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Отмечают специфику изменений при очаговом инфаркте передней стенки желудочка, сопоставляют их с влияни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ем хлорида калия на миокард. Делают выводы.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>Задание 2.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Влияние гиперкалиемии на биоэлектрическую ак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тивность сердца крысы.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Оснащение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: электрокардиографы (2); кюветы (2); шприцы на 2 мл с иглой (2); 20%-ный раствор уретана (3 мл); 6%-ный раствор ка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лия хлорида (2,5 мл); подопытные животные: крысы (2).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Постановка опыта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. Крысе массой 200-250 г подкож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но вводят 1-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br/>
        <w:t>1,25 мл 20%-ного раствора уретана или другого нар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котика. Наркотизированное животное кладут в сухую эмалирован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ную кювету. На конечности после увлажнения их мыльным ра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створом помещают электроды (электротехнические зажимы) от электрокардиографа по стандартной схеме. После стабилизации деятельности сердца записывают исходную электрокардиограмму в трех отведениях. Внутрибрюшинно вводят 2,5 мл 6%-ного ра створа калия хлорида. Показатели состояния кардиоэлектричес-кого поля регистрируют тотчас после введения препарата, а в пос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ледующем — через каждые 3 мин после инъекции. Обрабатывают электрокардиограммы. Обнаруживают выраженную брадикардию и другие патологические признаки (рис.).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Оформление протокола опыта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. Записывают последовательность проведения эксперимента. В тетрадь вклеива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ют электрокардиографические кривые и анализируют их. Полу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ченные данные вносят в таблицу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Обобщают результаты опыта. Делают выводы.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tabs>
          <w:tab w:val="left" w:pos="466"/>
        </w:tabs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>Вопросы для контроля знаний: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1. Недостаточность кровообращения. 2. Генез клинических проявлений недо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статочности кровообращения (тахикардия, одышка, венозная гиперемия, цианоз, отеки, снижение продуктивности сельскохозяйственных животных). 3. Недоста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точность кровообращения сердечного происхождения. 4. Тоногенная и миогенная дилятация сердца. 5. Физиологическая и патологическая гипертрофия сердечной мышцы. 6. Пороки сердца: расстройства кровообращения и их компенсация. 7. Миокардит. 8. Тампонада сердца. 9. Нарушение функции автоматизма сердца. 10. Нарушение функции возбудимости сердца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lastRenderedPageBreak/>
        <w:t>(экстрасистолии). 11. Нарушение функции проводимости сердца (блокады проводящих путей). 12. Нарушение фун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кции сократимости сердца. 13. Нарушения коронарного кровообращения. 14. Перикардит. 15. Недостаточность кровообраще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ния сосудистого происхождения. 16. Повышение артериального давления (гипертензия). 17. Атеросклероз. 18. Падение артериаль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ного давления (гипотензия). 19. Шок, его виды, патогенез. 20. Коллапс. Измене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ние гемодинамики. 21. Обморок.</w:t>
      </w:r>
    </w:p>
    <w:p w:rsidR="00162B18" w:rsidRPr="00162B18" w:rsidRDefault="00162B18" w:rsidP="00162B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 6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занятия: 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Патологическая физиология дыхания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61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Изучить этиологические факторы, патоге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нез и основные проявления нарушений функций органов внешне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го дыхания.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3. Обработка и анализ результатов выполненных задании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сведения: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механизмов возникновения и развития различных патологических процессов, компенсации нарушенных функций и выздоровления используют эксперимент.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</w:p>
    <w:p w:rsidR="00162B18" w:rsidRPr="00162B18" w:rsidRDefault="00162B18" w:rsidP="00162B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кимограф с капсулой Марея; песочные часы (2мин); на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боры хирургических инструментов; трехходовые канюли; подопытные животные: собаки или кролики.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Постановка опыта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. Эксперимент можно осуществлять двумя вариантами.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i/>
          <w:sz w:val="28"/>
          <w:szCs w:val="28"/>
          <w:lang w:eastAsia="ru-RU"/>
        </w:rPr>
        <w:t>Вариант 1</w:t>
      </w: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 xml:space="preserve">.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Собаку или</w:t>
      </w: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кролика фиксируют в спинном положении. Дают неглубокий наркоз. В разрез трахеи вставляют стеклянный тройник, один из отростков которого соединяют с капсулой Марея для ре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гистрации дыхания на ленте кимографа. Оставшийся свободным третий отросток (дыхательный) используют для изменения разме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ра струи вдыхаемого воздуха. Исходную амплитуду движения писчика устанавливают прикрытием отверстия свободного отростка: чем больше закрыто отверстие, тем сильнее движения писчика.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В процессе опыта наблюдают за движениями мышц рта, носа, гортани. Отмечают их синхронность с дыхательными движениями грудной клетки.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Записав исходное дыхание, частично закрывают отверстие ды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хательного отростка, имитируя стеноз трахеи. В течение 2-3 мин регистрируют дыхание до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lastRenderedPageBreak/>
        <w:t>появления заметного изменения его, а затем отверстие дыхательного отростка открывают до исходного состояния. Опыт проводить удобнее и точнее, если на дыхатель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ный конец тройника надеть короткий отрезок резиновой трубки с зажимом, которым можно отрегулировать нужную исходную амп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литуду дыхательных движений. Сужение трубки (стеноз трахеи) вызывают вторым зажимом, не изменяя положения первого. Во время опыта оставляют свободным отверстие дыхательного отрос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тка, а ротовое и носовое отверстия закрывают.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i/>
          <w:sz w:val="28"/>
          <w:szCs w:val="28"/>
          <w:lang w:eastAsia="ru-RU"/>
        </w:rPr>
        <w:t xml:space="preserve">Вариант 2.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Опыт проводят на ненаркотизированном кролике, которого фиксируют в спинном положении. Дыхание записывают на ленте кимографа. Затем, поглаживая кролика одной рукой, другой осторожно под кожей шеи прошупывают трахею и захватывают ее между большим и указательным пальцами. При непрерывной регистрации дыхания трахею слегка сдавливают пальцами и делают отметку на кимограмме. Через 30 с прекращают сдавливание трахеи. Наблюдают характерное изменение дыхания, которое можно вызвать много раз. Каждый студент группы может проделать опыт на одном животном.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Оформление протокола опыта.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Кратко записы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вают ход опыта и его результаты, кри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вую дыхания в динамике. Делают выводы. Объясняют механизм изменения дыхания при стенозе трахеи, зажатии отверстий носа и рта при свободном доступе воздуха в трахею через канюлю. Для объяснения и выводов используют результаты, полученные в опы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те и литературные данные.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tabs>
          <w:tab w:val="num" w:pos="21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</w:t>
      </w:r>
      <w:r w:rsidRPr="00162B1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Патологическая физиология дыхания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Патология верхних дыхательных путей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Расстройства </w:t>
      </w:r>
      <w:r w:rsidRPr="00162B18"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  <w:t>дыхания,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вызванные поражением </w:t>
      </w:r>
      <w:r w:rsidRPr="00162B18"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  <w:t>легких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1.Подготовится к занятию по теме:</w:t>
      </w:r>
      <w:r w:rsidRPr="00162B1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Патологическая физиология пищеварения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2.Составить ситуационную задачу.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Патологическая физиология дыхания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Дыхательная недостаточность. Виды, этиология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(средней сложности)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Этиология и патогенез отдельных видов гипоксии.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Нарушение дыхания при патологии верхних дыхательных путей.  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(сложный)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lastRenderedPageBreak/>
        <w:t>1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Нарушения обмена веществ и функций физиологических систем при гипоксии.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Расстройства </w:t>
      </w:r>
      <w:r w:rsidRPr="00162B18"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  <w:t>дыхания,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вызванные поражением </w:t>
      </w:r>
      <w:r w:rsidRPr="00162B18">
        <w:rPr>
          <w:rFonts w:ascii="Times New Roman" w:eastAsia="Times New Roman" w:hAnsi="Times New Roman" w:cs="Times New Roman"/>
          <w:iCs/>
          <w:sz w:val="28"/>
          <w:szCs w:val="28"/>
          <w:shd w:val="clear" w:color="auto" w:fill="FFFFFF"/>
          <w:lang w:eastAsia="ru-RU"/>
        </w:rPr>
        <w:t>легких (бронхит,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пневмония, эмфизема, ателектаз, отек).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162B18" w:rsidRPr="00162B18" w:rsidRDefault="00162B18" w:rsidP="00BF4A70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 7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занятия: 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Патологическая физиология пищеварения</w:t>
      </w:r>
      <w:r w:rsidR="00BF4A70" w:rsidRPr="00BF4A70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(Часть1)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61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Изучить токсичность экстрактов полученных из различных отделов органов пищеварения на организм животных.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3. Обработка и анализ результатов выполненных задании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сведения: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механизмов возникновения и развития различных патологических процессов, компенсации нарушенных функций и выздоровления используют эксперимент.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Желудочный сок лошадей (нормоцидный, гипоцидный, гиперацидный).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Пробирки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3.Бюретки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4.Пипетки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5.Колбы или стаканчики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6.Воронки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7.п/10 NaОН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8.1%спиртовый раствор фенолфталеина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right="2458"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9.0,5% спиртовый раствор диметиламидоазобензола      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right="245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1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0. фильтровальная бумага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right="245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4140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Задание</w:t>
      </w:r>
      <w:r w:rsidRPr="00162B1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Влияние экстрактов содержимого желудка и кишечника на поведение мышей.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4140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Методика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Экстракты содержимого желудка и кишечника готовят заранее. Для этого у любого животного, сразу после убоя, берут содержимое желудка, тонкого и толстого отдела кишечника. На 1 часть содержимого берут 10 частей изотонического раствора хлорида натрия. Содержимое перемешивают и оставляют на 24 ч, затем фильтруют и используют в опыте.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4140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Подбирают трех мышей по принципу аналогов. Всем трем внутрибрюшинно вводят по 1 мл экстракта: первой – из содержимого желудка, второй – из содержимого тонкого кишечника, третьей – из содержимого толстого кишечника. Мышей метят краской и помещают под стеклянную воронку или колпак. Наблюдение ведут в течение 30-45 мин.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4140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Оформление протокола опыта: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Отмечают изменение поведения мышей в зависимости от токсичности разных экстрактов. Делают выводы.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tabs>
          <w:tab w:val="num" w:pos="21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Патологическая физиология пищеварения.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Нарушения пищеварения в прежелудках у жвачных.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Нарушения кишечного пищеварения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4.Что Вы понимаете под общей кислотностью желудочного сока?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5.Что такое свободная НС1 желудочного сока и о чем говорят ее сдвиги в содержании?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6.Какие виды секреции желудочного сока Вы знаете, и чем они характеризуются?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1.Подготовится к занятию по теме: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2.Составить ситуационную задачу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Патологическая физиология пищеварения.</w:t>
      </w:r>
    </w:p>
    <w:p w:rsidR="00162B18" w:rsidRPr="00162B18" w:rsidRDefault="00162B18" w:rsidP="00162B18">
      <w:pPr>
        <w:tabs>
          <w:tab w:val="left" w:pos="142"/>
          <w:tab w:val="left" w:pos="2362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Частых признаков нарушений пищеварения (боль,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дисфагия, отрыжка, изжога, рвота, понос).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(средней сложности)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Нарушения пищеварения в прежелудках у жвачных.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Кетоз.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(сложный)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Патофизиология синдрома мальабсорбции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Нарушения кишечного пищеварения. Нарушения внешнесекреторной функции поджелудочной железы.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 8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F4A70" w:rsidRPr="00162B18" w:rsidRDefault="00BF4A70" w:rsidP="00BF4A70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занятия: 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Патологическая физиология пищеварения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(Часть2</w:t>
      </w:r>
      <w:r w:rsidRPr="00BF4A70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)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61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lastRenderedPageBreak/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Изучить токсичность экстрактов полученных из различных отделов органов пищеварения на организм животных.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3. Обработка и анализ результатов выполненных задании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сведения: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механизмов возникновения и развития различных патологических процессов, компенсации нарушенных функций и выздоровления используют эксперимент.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Желудочный сок лошадей (нормоцидный, гипоцидный, гиперацидный).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Пробирки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3.Бюретки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4.Пипетки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5.Колбы или стаканчики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6.Воронки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7.п/10 NaОН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8.1%спиртовый раствор фенолфталеина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right="2458"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9.0,5% спиртовый раствор диметиламидоазобензола      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right="245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1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0. фильтровальная бумага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right="245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4140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Задание</w:t>
      </w:r>
      <w:r w:rsidRPr="00162B1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Влияние желчи на деятельность сердца лягушки.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4140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Методика</w:t>
      </w:r>
      <w:r w:rsidRPr="00162B1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: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Наркотизированную лягушку помещают на препаровальную дощечку брюшком вверх и фиксируют булавками. Вскрывают грудную клетку и обнажают сердце. На верхушку сердца накладывают серфин. Тонкой нитью соединяют с рычажком Энгельмана, Писчик которого подводят к барабану кимографа. Регистрируют работу сердца. Обращают внимание на частоту сокращений и их амплитуду. Пипеткой наносят на работающее сердце 3-4 капли бычьей или свиной желчи, предварительно помещенной на 30 мин в водяную баню при температуре 55-60 С. Через 3 мин на сердечную мышцу наносят желчь – сначала в разведении 1:10, потом 1:5 и 1:2, а затем 3-4 капли цельной желчи. Каждый раз после нанесения желчи регистрируют его работу, а затем сердце отмывают изотоническим раствором хлорида натрия. По меняющейся работе сердца судят о влиянии желчи на его функциональную активность.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4140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Оформление протокола опыта: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Отмечают изменение поведения мышей в зависимости от токсичности разных экстрактов. Делают выводы.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lastRenderedPageBreak/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tabs>
          <w:tab w:val="num" w:pos="21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Патологическая физиология пищеварения.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Нарушения пищеварения в прежелудках у жвачных.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Нарушения кишечного пищеварения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4.Что Вы понимаете под общей кислотностью желудочного сока?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5.Что такое свободная НС1 желудочного сока и о чем говорят ее сдвиги в содержании?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6.Какие виды секреции желудочного сока Вы знаете, и чем они характеризуются?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1.Подготовится к занятию по теме: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2.Составить ситуационную задачу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Патологическая физиология пищеварения.</w:t>
      </w:r>
    </w:p>
    <w:p w:rsidR="00162B18" w:rsidRPr="00162B18" w:rsidRDefault="00162B18" w:rsidP="00162B18">
      <w:pPr>
        <w:tabs>
          <w:tab w:val="left" w:pos="142"/>
          <w:tab w:val="left" w:pos="2362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Частых признаков нарушений пищеварения (боль,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дисфагия, отрыжка, изжога, рвота, понос).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(средней сложности)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Нарушения пищеварения в прежелудках у жвачных.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Кетоз.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(сложный)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Патофизиология синдрома мальабсорбции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Нарушения кишечного пищеварения. Нарушения внешнесекреторной функции поджелудочной железы.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</w:p>
    <w:p w:rsid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 9</w:t>
      </w:r>
    </w:p>
    <w:p w:rsidR="00BF4A70" w:rsidRPr="00162B18" w:rsidRDefault="00BF4A70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F4A70" w:rsidRPr="00162B18" w:rsidRDefault="00BF4A70" w:rsidP="00BF4A70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занятия: 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Патологическая физиология пищеварения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 w:rsidRPr="00BF4A70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(Часть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3</w:t>
      </w:r>
      <w:r w:rsidRPr="00BF4A70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)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61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Познакомить с методикой исследования желудочного сока,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применяемой для диагностики нарушения секреторной функции желудка.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3. Обработка и анализ результатов выполненных задании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Краткие теоретические сведения: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механизмов возникновения и развития различных патологических процессов, компенсации нарушенных функций и выздоровления используют эксперимент.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Желудочный сок лошадей (нормоцидный, гипоцидный, гиперацидный).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Пробирки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3.Бюретки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4.Пипетки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5.Колбы или стаканчики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6.Воронки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7.п/10 NaОН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8.1%спиртовый раствор фенолфталеина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right="2458"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9.0,5% спиртовый раствор диметиламидоазобензола      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right="245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1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0. фильтровальная бумага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73"/>
        </w:tabs>
        <w:autoSpaceDE w:val="0"/>
        <w:autoSpaceDN w:val="0"/>
        <w:adjustRightInd w:val="0"/>
        <w:spacing w:after="0" w:line="240" w:lineRule="auto"/>
        <w:ind w:right="245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Pr="00162B18" w:rsidRDefault="00162B18" w:rsidP="00162B18">
      <w:pPr>
        <w:widowControl w:val="0"/>
        <w:numPr>
          <w:ilvl w:val="0"/>
          <w:numId w:val="28"/>
        </w:numPr>
        <w:shd w:val="clear" w:color="auto" w:fill="FFFFFF"/>
        <w:autoSpaceDE w:val="0"/>
        <w:autoSpaceDN w:val="0"/>
        <w:adjustRightInd w:val="0"/>
        <w:spacing w:after="0" w:line="240" w:lineRule="auto"/>
        <w:ind w:right="614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Определение общей кислотности желудочного сока. 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13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>Порядок выполнения работы и обработка полученных результатов  и выводы.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После определения цвета и запаха желудочного сока в отдельную колбочку или стаканчик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вносится 5 мл. профильтрованного желудочного сока и к нему добавляется 2 капли 1% спиртового раствора фенолфталеина и титруют из бюретки п/10 NaОН до стойкого ярко-красного окрашивания. Расчет производится умножением количества израсходованной щелочи в мл. на 20. Полученные результаты определяют общую кислотность 100 мл. желудочного сока в единицах титра.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b/>
          <w:spacing w:val="-2"/>
          <w:sz w:val="28"/>
          <w:szCs w:val="28"/>
          <w:lang w:eastAsia="ru-RU"/>
        </w:rPr>
        <w:t>Определение свободной НС1 желудочного сока.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13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работы и обработка полученных результатов  и выводы.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 5 мл. профильтрованного желудочного сока прибавляют 2 капли 0.5% спиртового раствора диметнламидоазобензола. Перемешав покрасневшую жидкость, титруют ее п/10 Na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ОН до лимонно-желтого окрашивания.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Расчет производят умножением количества израсходованной щелочи в мл. на 20. Полученные результаты определяют свободную НС1 в 100 мл. желудочного сока в единицах титра. Количество связанной кислоты определяется вычитанием свободной из </w:t>
      </w:r>
      <w:r w:rsidRPr="00162B18">
        <w:rPr>
          <w:rFonts w:ascii="Times New Roman" w:eastAsia="Times New Roman" w:hAnsi="Times New Roman" w:cs="Times New Roman"/>
          <w:spacing w:val="-5"/>
          <w:sz w:val="28"/>
          <w:szCs w:val="28"/>
          <w:lang w:eastAsia="ru-RU"/>
        </w:rPr>
        <w:t>общей.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tabs>
          <w:tab w:val="num" w:pos="21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Патологическая физиология пищеварения.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Нарушения пищеварения в прежелудках у жвачных.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Нарушения кишечного пищеварения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4.Что Вы понимаете под общей кислотностью желудочного сока?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5.Что такое свободная НС1 желудочного сока и о чем говорят ее сдвиги в содержании?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6.Какие виды секреции желудочного сока Вы знаете, и чем они характеризуются?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1.Подготовится к занятию по теме: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2.Составить ситуационную задачу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Патологическая физиология пищеварения.</w:t>
      </w:r>
    </w:p>
    <w:p w:rsidR="00162B18" w:rsidRPr="00162B18" w:rsidRDefault="00162B18" w:rsidP="00162B18">
      <w:pPr>
        <w:tabs>
          <w:tab w:val="left" w:pos="142"/>
          <w:tab w:val="left" w:pos="2362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Частых признаков нарушений пищеварения (боль,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дисфагия, отрыжка, изжога, рвота, понос).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(средней сложности)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Нарушения пищеварения в прежелудках у жвачных.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Кетоз.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(сложный)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Патофизиология синдрома мальабсорбции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Нарушения кишечного пищеварения. Нарушения внешнесекреторной функции поджелудочной железы.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№10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 занятия: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Патологическая физиология печени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Показать влияние инсулина на углеводный обмен организма и вскрыть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 его действия.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3. Обработка и анализ результатов выполненных задании</w:t>
      </w:r>
    </w:p>
    <w:p w:rsidR="00162B18" w:rsidRPr="00162B18" w:rsidRDefault="00162B18" w:rsidP="00162B18">
      <w:pPr>
        <w:shd w:val="clear" w:color="auto" w:fill="FFFFFF"/>
        <w:spacing w:after="0" w:line="240" w:lineRule="auto"/>
        <w:ind w:right="-5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-5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Краткие теоретические сведения: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механизмов возникновения и развития различных патологических процессов, компенсации нарушенных функций и выздоровления используют эксперимент.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</w:p>
    <w:p w:rsidR="00162B18" w:rsidRPr="00162B18" w:rsidRDefault="00162B18" w:rsidP="00162B18">
      <w:pPr>
        <w:widowControl w:val="0"/>
        <w:numPr>
          <w:ilvl w:val="0"/>
          <w:numId w:val="16"/>
        </w:numPr>
        <w:shd w:val="clear" w:color="auto" w:fill="FFFFFF"/>
        <w:tabs>
          <w:tab w:val="left" w:pos="15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Кролики</w:t>
      </w:r>
    </w:p>
    <w:p w:rsidR="00162B18" w:rsidRPr="00162B18" w:rsidRDefault="00162B18" w:rsidP="00162B18">
      <w:pPr>
        <w:widowControl w:val="0"/>
        <w:numPr>
          <w:ilvl w:val="0"/>
          <w:numId w:val="16"/>
        </w:numPr>
        <w:shd w:val="clear" w:color="auto" w:fill="FFFFFF"/>
        <w:tabs>
          <w:tab w:val="left" w:pos="15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Инсулин</w:t>
      </w:r>
    </w:p>
    <w:p w:rsidR="00162B18" w:rsidRPr="00162B18" w:rsidRDefault="00162B18" w:rsidP="00162B18">
      <w:pPr>
        <w:widowControl w:val="0"/>
        <w:numPr>
          <w:ilvl w:val="0"/>
          <w:numId w:val="16"/>
        </w:numPr>
        <w:shd w:val="clear" w:color="auto" w:fill="FFFFFF"/>
        <w:tabs>
          <w:tab w:val="left" w:pos="15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Адреналин</w:t>
      </w:r>
    </w:p>
    <w:p w:rsidR="00162B18" w:rsidRPr="00162B18" w:rsidRDefault="00162B18" w:rsidP="00162B18">
      <w:pPr>
        <w:widowControl w:val="0"/>
        <w:numPr>
          <w:ilvl w:val="0"/>
          <w:numId w:val="16"/>
        </w:numPr>
        <w:shd w:val="clear" w:color="auto" w:fill="FFFFFF"/>
        <w:tabs>
          <w:tab w:val="left" w:pos="15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20% раствор глюкозы</w:t>
      </w:r>
    </w:p>
    <w:p w:rsidR="00162B18" w:rsidRPr="00162B18" w:rsidRDefault="00162B18" w:rsidP="00162B18">
      <w:pPr>
        <w:widowControl w:val="0"/>
        <w:numPr>
          <w:ilvl w:val="0"/>
          <w:numId w:val="16"/>
        </w:numPr>
        <w:shd w:val="clear" w:color="auto" w:fill="FFFFFF"/>
        <w:tabs>
          <w:tab w:val="left" w:pos="15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Оборудование и материалы для определения сахара крови</w:t>
      </w:r>
      <w:r w:rsidRPr="00162B18"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по Хагедерн-Иенсену.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1037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Влияние желчи на процесс свертывания крови.</w:t>
      </w:r>
    </w:p>
    <w:p w:rsidR="00162B18" w:rsidRPr="00162B18" w:rsidRDefault="00162B18" w:rsidP="00162B18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13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>Порядок выполнения работы и обработка полученных результатов  и выводы.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опыта подбирают двух кроликов, живой массой не менее двух килограммов, и выдерживают на голодной диете 12 часов. У кроликов из ушной вены берут кровь для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определения в ней содержании сахара (исходные показатели). Затем каждому животному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инъецируют подкожно по 5 международных единиц инсулина для экспериментального воспроизведения гипогликемии. После введения инсулина наблюдают за состоянием и поведением животных, а через один час берут из ушной вены кровь для повторного анализа на содержание в ней сахара.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Через 1-1.5 часа после инъекции инсулина у животных развивается шоковой симптомокомплекс: у них появляются беспокойство, одышка, слабость: в дальнейшем исчезают рефлексы, отмечаются беспорядочные движения отдельных групп мышц, переходящее " судороги; снижается температура тела. Шок развивается в результате резкого уменьшения количества сахара в крови, вызванного гиперинсулизацией. Чтобы вывести животных из шокового состояния, надо у них увеличить содержание сахара в крови до уровня физиологической нормы. Одному производят подкожную инъекцию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мл. раствора адреналина (1:1000). Адреналин увеличивает содержание сахара в крови путем быстрого превращения гликогена печени в глюкозу, второму внутривенно вводят 10 мл. 20/5 раствора глюкозы. После этого шоковые явления у обоих кроликов быстро исчезают, Введенный адреналин и глюкоза выравнивают содержание сахара в крови до нормы.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lastRenderedPageBreak/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widowControl w:val="0"/>
        <w:numPr>
          <w:ilvl w:val="0"/>
          <w:numId w:val="17"/>
        </w:numPr>
        <w:shd w:val="clear" w:color="auto" w:fill="FFFFFF"/>
        <w:tabs>
          <w:tab w:val="left" w:pos="19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Почему после введения инсулина в организм снижается содержание сахара в крови?</w:t>
      </w:r>
    </w:p>
    <w:p w:rsidR="00162B18" w:rsidRPr="00162B18" w:rsidRDefault="00162B18" w:rsidP="00162B18">
      <w:pPr>
        <w:widowControl w:val="0"/>
        <w:numPr>
          <w:ilvl w:val="0"/>
          <w:numId w:val="17"/>
        </w:numPr>
        <w:shd w:val="clear" w:color="auto" w:fill="FFFFFF"/>
        <w:tabs>
          <w:tab w:val="left" w:pos="192"/>
        </w:tabs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Как действует на содержание в крови сахара инъекция адреналина или раствора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глюкозы?</w:t>
      </w:r>
    </w:p>
    <w:p w:rsidR="00162B18" w:rsidRPr="00162B18" w:rsidRDefault="00162B18" w:rsidP="00162B18">
      <w:pPr>
        <w:widowControl w:val="0"/>
        <w:numPr>
          <w:ilvl w:val="0"/>
          <w:numId w:val="17"/>
        </w:numPr>
        <w:shd w:val="clear" w:color="auto" w:fill="FFFFFF"/>
        <w:tabs>
          <w:tab w:val="left" w:pos="19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Как объясняется возникновение шокового симптокомплекса после введения инсулина?</w:t>
      </w:r>
    </w:p>
    <w:p w:rsidR="00162B18" w:rsidRPr="00162B18" w:rsidRDefault="00162B18" w:rsidP="00162B18">
      <w:pPr>
        <w:widowControl w:val="0"/>
        <w:numPr>
          <w:ilvl w:val="0"/>
          <w:numId w:val="17"/>
        </w:numPr>
        <w:shd w:val="clear" w:color="auto" w:fill="FFFFFF"/>
        <w:tabs>
          <w:tab w:val="left" w:pos="19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регулируется углеводный обмен в организме?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1.Подготовится к занятию по теме: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Патологическая физиология почек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2.Составить ситуационную задачу.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Патологическая физиология печени.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Удаление печени частичное и полное.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(средней сложности)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Жировая дистрофия печени, универсальная реакция на повреждение</w:t>
      </w:r>
    </w:p>
    <w:p w:rsidR="00162B18" w:rsidRPr="00162B18" w:rsidRDefault="00162B1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Нарушения желчеобразования и желчевыделения.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(сложный)</w:t>
      </w:r>
    </w:p>
    <w:p w:rsidR="00162B18" w:rsidRPr="00162B18" w:rsidRDefault="00162B18" w:rsidP="00162B18">
      <w:pPr>
        <w:widowControl w:val="0"/>
        <w:tabs>
          <w:tab w:val="left" w:pos="41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Функциональная недостаточность печени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Желтуха, виды, этиология, патогенез.</w:t>
      </w:r>
    </w:p>
    <w:p w:rsid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656077" w:rsidRDefault="00656077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56077" w:rsidRDefault="00656077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56077" w:rsidRDefault="00656077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56077" w:rsidRDefault="00656077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56077" w:rsidRDefault="00656077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56077" w:rsidRDefault="00656077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56077" w:rsidRDefault="00656077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56077" w:rsidRDefault="00656077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56077" w:rsidRDefault="00656077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56077" w:rsidRDefault="00656077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56077" w:rsidRDefault="00656077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56077" w:rsidRDefault="00656077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56077" w:rsidRDefault="00656077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56077" w:rsidRDefault="00656077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56077" w:rsidRDefault="00656077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56077" w:rsidRDefault="00656077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56077" w:rsidRDefault="00656077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56077" w:rsidRDefault="00656077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56077" w:rsidRDefault="00656077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56077" w:rsidRPr="00162B18" w:rsidRDefault="00656077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Лабораторное занятие №11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занятия: 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Патологическая физиология почек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Изучить качественные методы обнаружения в моче патологических составных частей и определения ее удельного веса.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3. Обработка и анализ результатов выполненных задании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сведения: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механизмов возникновения и развития различных патологических процессов, компенсации нарушенных функций и выздоровления используют эксперимент.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numPr>
          <w:ilvl w:val="0"/>
          <w:numId w:val="12"/>
        </w:numPr>
        <w:shd w:val="clear" w:color="auto" w:fill="FFFFFF"/>
        <w:tabs>
          <w:tab w:val="left" w:pos="23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Моча, полученная от больного или опытного животного.</w:t>
      </w:r>
    </w:p>
    <w:p w:rsidR="00162B18" w:rsidRPr="00162B18" w:rsidRDefault="00162B18" w:rsidP="00162B18">
      <w:pPr>
        <w:widowControl w:val="0"/>
        <w:numPr>
          <w:ilvl w:val="0"/>
          <w:numId w:val="12"/>
        </w:numPr>
        <w:shd w:val="clear" w:color="auto" w:fill="FFFFFF"/>
        <w:tabs>
          <w:tab w:val="left" w:pos="23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Цилиндры.</w:t>
      </w:r>
    </w:p>
    <w:p w:rsidR="00162B18" w:rsidRPr="00162B18" w:rsidRDefault="00162B18" w:rsidP="00162B18">
      <w:pPr>
        <w:widowControl w:val="0"/>
        <w:numPr>
          <w:ilvl w:val="0"/>
          <w:numId w:val="12"/>
        </w:numPr>
        <w:shd w:val="clear" w:color="auto" w:fill="FFFFFF"/>
        <w:tabs>
          <w:tab w:val="left" w:pos="23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Воронки.</w:t>
      </w:r>
    </w:p>
    <w:p w:rsidR="00162B18" w:rsidRPr="00162B18" w:rsidRDefault="00162B18" w:rsidP="00162B18">
      <w:pPr>
        <w:widowControl w:val="0"/>
        <w:numPr>
          <w:ilvl w:val="0"/>
          <w:numId w:val="12"/>
        </w:numPr>
        <w:shd w:val="clear" w:color="auto" w:fill="FFFFFF"/>
        <w:tabs>
          <w:tab w:val="left" w:pos="23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Урометры.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8. Лакмусовая бумага (красная, синяя).</w:t>
      </w:r>
    </w:p>
    <w:p w:rsidR="00162B18" w:rsidRPr="00162B18" w:rsidRDefault="00162B18" w:rsidP="00162B18">
      <w:pPr>
        <w:widowControl w:val="0"/>
        <w:numPr>
          <w:ilvl w:val="0"/>
          <w:numId w:val="13"/>
        </w:numPr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Фильтровальная бумага.</w:t>
      </w:r>
    </w:p>
    <w:p w:rsidR="00162B18" w:rsidRPr="00162B18" w:rsidRDefault="00162B18" w:rsidP="00162B18">
      <w:pPr>
        <w:widowControl w:val="0"/>
        <w:numPr>
          <w:ilvl w:val="0"/>
          <w:numId w:val="13"/>
        </w:numPr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Пипетки разные.</w:t>
      </w:r>
    </w:p>
    <w:p w:rsidR="00162B18" w:rsidRPr="00162B18" w:rsidRDefault="00162B18" w:rsidP="00162B18">
      <w:pPr>
        <w:widowControl w:val="0"/>
        <w:numPr>
          <w:ilvl w:val="0"/>
          <w:numId w:val="13"/>
        </w:numPr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Бюретки.</w:t>
      </w:r>
    </w:p>
    <w:p w:rsidR="00162B18" w:rsidRPr="00162B18" w:rsidRDefault="00162B18" w:rsidP="00162B18">
      <w:pPr>
        <w:widowControl w:val="0"/>
        <w:numPr>
          <w:ilvl w:val="0"/>
          <w:numId w:val="13"/>
        </w:numPr>
        <w:shd w:val="clear" w:color="auto" w:fill="FFFFFF"/>
        <w:tabs>
          <w:tab w:val="left" w:pos="2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10% раствор КОН.</w:t>
      </w:r>
    </w:p>
    <w:p w:rsidR="00162B18" w:rsidRPr="00162B18" w:rsidRDefault="00162B18" w:rsidP="00162B18">
      <w:pPr>
        <w:widowControl w:val="0"/>
        <w:numPr>
          <w:ilvl w:val="0"/>
          <w:numId w:val="14"/>
        </w:numPr>
        <w:shd w:val="clear" w:color="auto" w:fill="FFFFFF"/>
        <w:tabs>
          <w:tab w:val="left" w:pos="29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9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  <w:t>Пробирки.</w:t>
      </w:r>
    </w:p>
    <w:p w:rsidR="00162B18" w:rsidRPr="00162B18" w:rsidRDefault="00162B18" w:rsidP="00162B18">
      <w:pPr>
        <w:widowControl w:val="0"/>
        <w:numPr>
          <w:ilvl w:val="0"/>
          <w:numId w:val="14"/>
        </w:numPr>
        <w:shd w:val="clear" w:color="auto" w:fill="FFFFFF"/>
        <w:tabs>
          <w:tab w:val="left" w:pos="29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Спиртовки.</w:t>
      </w:r>
    </w:p>
    <w:p w:rsidR="00162B18" w:rsidRPr="00162B18" w:rsidRDefault="00162B18" w:rsidP="00162B18">
      <w:pPr>
        <w:widowControl w:val="0"/>
        <w:numPr>
          <w:ilvl w:val="0"/>
          <w:numId w:val="14"/>
        </w:numPr>
        <w:shd w:val="clear" w:color="auto" w:fill="FFFFFF"/>
        <w:tabs>
          <w:tab w:val="left" w:pos="29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Сульфосалициловая кислота 20%.</w:t>
      </w:r>
    </w:p>
    <w:p w:rsidR="00162B18" w:rsidRPr="00162B18" w:rsidRDefault="00162B18" w:rsidP="00162B18">
      <w:pPr>
        <w:widowControl w:val="0"/>
        <w:numPr>
          <w:ilvl w:val="0"/>
          <w:numId w:val="14"/>
        </w:numPr>
        <w:shd w:val="clear" w:color="auto" w:fill="FFFFFF"/>
        <w:tabs>
          <w:tab w:val="left" w:pos="298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Реактивы Бенедикта: а), медный купорос 17,3;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б), лимонно-кислый натрий 173,0;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96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в), углекислый натрий 100,0;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г), дистиллированная вода до 1,0 литра.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</w:p>
    <w:p w:rsidR="00BA2045" w:rsidRDefault="00BA2045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</w:p>
    <w:p w:rsidR="00BA2045" w:rsidRDefault="00BA2045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</w:p>
    <w:p w:rsidR="00BA2045" w:rsidRDefault="00BA2045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</w:p>
    <w:p w:rsidR="00BA2045" w:rsidRDefault="00BA2045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</w:p>
    <w:p w:rsidR="00BA2045" w:rsidRDefault="00BA2045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</w:p>
    <w:p w:rsidR="00BA2045" w:rsidRDefault="00BA2045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</w:p>
    <w:p w:rsidR="00BA2045" w:rsidRDefault="00BA2045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</w:p>
    <w:p w:rsidR="00162B18" w:rsidRPr="00C00147" w:rsidRDefault="00162B18" w:rsidP="00162B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001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Определение удельного веса мочи.</w:t>
      </w:r>
    </w:p>
    <w:p w:rsid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В цилиндр наливается моча и в нее осторожно опускается урометр. По шкале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урометра определяют удельный вес мочи с учетом ее температуры.</w:t>
      </w:r>
    </w:p>
    <w:p w:rsidR="00C00147" w:rsidRDefault="00C00147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00147" w:rsidRDefault="00C00147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00147" w:rsidRDefault="00C00147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1ECB6C72" wp14:editId="25FAD074">
            <wp:extent cx="1759352" cy="2443860"/>
            <wp:effectExtent l="0" t="0" r="0" b="0"/>
            <wp:docPr id="10" name="Рисунок 10" descr="https://cf.ppt-online.org/files/slide/m/MtLZHAYP0yfr9gNUdC6oXO5GWsv2nqJQzK3FBh/slide-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f.ppt-online.org/files/slide/m/MtLZHAYP0yfr9gNUdC6oXO5GWsv2nqJQzK3FBh/slide-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92" t="21323" r="54044"/>
                    <a:stretch/>
                  </pic:blipFill>
                  <pic:spPr bwMode="auto">
                    <a:xfrm>
                      <a:off x="0" y="0"/>
                      <a:ext cx="1760603" cy="2445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0147" w:rsidRDefault="00C00147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00147" w:rsidRDefault="00C00147" w:rsidP="00C00147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b/>
          <w:spacing w:val="-1"/>
          <w:sz w:val="28"/>
          <w:szCs w:val="28"/>
          <w:lang w:eastAsia="ru-RU"/>
        </w:rPr>
      </w:pPr>
      <w:r w:rsidRPr="00C00147">
        <w:rPr>
          <w:rFonts w:ascii="Times New Roman" w:eastAsia="Times New Roman" w:hAnsi="Times New Roman" w:cs="Times New Roman"/>
          <w:b/>
          <w:spacing w:val="-1"/>
          <w:sz w:val="28"/>
          <w:szCs w:val="28"/>
          <w:lang w:eastAsia="ru-RU"/>
        </w:rPr>
        <w:t>Определение реакции мочи</w:t>
      </w:r>
    </w:p>
    <w:p w:rsidR="00C00147" w:rsidRPr="00C00147" w:rsidRDefault="00C00147" w:rsidP="00C00147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00147" w:rsidRDefault="00C00147" w:rsidP="00C00147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Определение реакции мочи производится красной и синей лакмусовой бумагой,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путем нанесения на нее капли мочи стеклянной палочкой</w:t>
      </w:r>
    </w:p>
    <w:p w:rsidR="00C00147" w:rsidRDefault="00C00147" w:rsidP="00656077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00147" w:rsidRDefault="00C00147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00147" w:rsidRDefault="00C00147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48FE0FB9" wp14:editId="77160289">
            <wp:extent cx="3159889" cy="2091216"/>
            <wp:effectExtent l="0" t="0" r="2540" b="4445"/>
            <wp:docPr id="11" name="Рисунок 11" descr="https://i2.wp.com/diz-cafe.com/wp-content/uploads/2019/03/post_5a1847babd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2.wp.com/diz-cafe.com/wp-content/uploads/2019/03/post_5a1847babd5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08" t="6516" r="13579" b="4859"/>
                    <a:stretch/>
                  </pic:blipFill>
                  <pic:spPr bwMode="auto">
                    <a:xfrm>
                      <a:off x="0" y="0"/>
                      <a:ext cx="3156333" cy="2088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0147" w:rsidRDefault="00C00147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00147" w:rsidRDefault="00C00147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Default="00C00147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Определение белка в моче</w:t>
      </w:r>
    </w:p>
    <w:p w:rsidR="00C00147" w:rsidRPr="00C00147" w:rsidRDefault="00C00147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u w:val="single"/>
          <w:lang w:eastAsia="ru-RU"/>
        </w:rPr>
        <w:t>Проба Роча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. В пробирку наливают 3 мл .мочи и к ней прибавляют каплям 20%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раствор сульфосалициловой кислоты.</w:t>
      </w:r>
    </w:p>
    <w:p w:rsid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В присутствия белка каждая капля оставляет облачко мути, быстро оседающей на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дно пробирки. Реакция очень чувствительна, улавливает содержание белка в пределах 0,015%.</w:t>
      </w:r>
    </w:p>
    <w:p w:rsidR="00C00147" w:rsidRDefault="00C00147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077" w:rsidRPr="00162B18" w:rsidRDefault="00656077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Default="00C00147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Определение сахара в моче</w:t>
      </w:r>
    </w:p>
    <w:p w:rsidR="00C00147" w:rsidRPr="00C00147" w:rsidRDefault="00C00147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Проба Бенедикта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К 3 мл. реактива Бенедикта прибавляют 5-10 капель мочи,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взбалтывают и кипятят в течении 2 минут. В присутствии сахара получается зеленый или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желтый осадок.</w:t>
      </w:r>
    </w:p>
    <w:p w:rsidR="00C00147" w:rsidRPr="00162B18" w:rsidRDefault="00C00147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Default="00C00147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Определение гемоглобина в моче</w:t>
      </w:r>
    </w:p>
    <w:p w:rsidR="00C00147" w:rsidRPr="00C00147" w:rsidRDefault="00C00147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Пр</w:t>
      </w:r>
      <w:r w:rsidRPr="00162B18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оба Геллер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а. К 3 мл. мочи прибавляют 1 мл. 10% раствора КОН, взбалтывают и кипятят. При нагревании выпадают фосфорнокислые соли калия и магния, которые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увлекают рыхлый кровяной пигмент и в результате на дне пробирки образуется красный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осадок.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-5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Патологическая физиология почек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Почечная недостаточность.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3.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Качественные нарушения  мочеотделения</w:t>
      </w:r>
    </w:p>
    <w:p w:rsidR="00162B18" w:rsidRPr="00162B18" w:rsidRDefault="00162B18" w:rsidP="00162B18">
      <w:pPr>
        <w:widowControl w:val="0"/>
        <w:numPr>
          <w:ilvl w:val="0"/>
          <w:numId w:val="12"/>
        </w:numPr>
        <w:shd w:val="clear" w:color="auto" w:fill="FFFFFF"/>
        <w:tabs>
          <w:tab w:val="left" w:pos="46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каких условиях изменяется удельный вес мочи?</w:t>
      </w:r>
    </w:p>
    <w:p w:rsidR="00162B18" w:rsidRPr="00162B18" w:rsidRDefault="00162B18" w:rsidP="00162B18">
      <w:pPr>
        <w:widowControl w:val="0"/>
        <w:numPr>
          <w:ilvl w:val="0"/>
          <w:numId w:val="12"/>
        </w:numPr>
        <w:shd w:val="clear" w:color="auto" w:fill="FFFFFF"/>
        <w:tabs>
          <w:tab w:val="left" w:pos="46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такое альбуминурия, и при каких заболеваниях она регистрируется?</w:t>
      </w:r>
    </w:p>
    <w:p w:rsidR="00162B18" w:rsidRPr="00162B18" w:rsidRDefault="00162B18" w:rsidP="00162B18">
      <w:pPr>
        <w:widowControl w:val="0"/>
        <w:numPr>
          <w:ilvl w:val="0"/>
          <w:numId w:val="12"/>
        </w:numPr>
        <w:shd w:val="clear" w:color="auto" w:fill="FFFFFF"/>
        <w:tabs>
          <w:tab w:val="left" w:pos="46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О чем говорит наличие сахара в моче и как это явление называется?</w:t>
      </w:r>
    </w:p>
    <w:p w:rsidR="00162B18" w:rsidRPr="00162B18" w:rsidRDefault="00162B18" w:rsidP="00162B18">
      <w:pPr>
        <w:widowControl w:val="0"/>
        <w:numPr>
          <w:ilvl w:val="0"/>
          <w:numId w:val="12"/>
        </w:numPr>
        <w:shd w:val="clear" w:color="auto" w:fill="FFFFFF"/>
        <w:tabs>
          <w:tab w:val="left" w:pos="46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3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такое гемоглобинурия и когда она наблюдается?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1.Подготовится к занятию по теме: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Патологическая физиология эндокринной системы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2.Составить ситуационную задачу.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Патологическая физиология почек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Почечная недостаточность.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(средней сложности)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Качественные нарушения  мочеотделения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Экстрареиальные и ренальные факторы, ведущие к расстройству функции  почек. 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(сложный)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Инкреторная функция почек, механизмы, ее нарушения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Уремия. Виды этиология и патогенез.</w:t>
      </w:r>
    </w:p>
    <w:p w:rsid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BA2045" w:rsidRDefault="00BA2045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BA2045" w:rsidRDefault="00BA2045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BA2045" w:rsidRDefault="00BA2045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BA2045" w:rsidRDefault="00BA2045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BA2045" w:rsidRPr="00162B18" w:rsidRDefault="00BA2045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№12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занятия: 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Патологическая физиология эндокринной системы</w:t>
      </w:r>
      <w:r w:rsidR="00B04D11" w:rsidRPr="00B04D1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(Часть2)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Изучить влияние гипо- и гипер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функции некоторых эндокринных желез на жизнедеятельность организма.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3. Обработка и анализ результатов выполненных задании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сведения: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механизмов возникновения и развития различных патологических процессов, компенсации нарушенных функций и выздоровления используют эксперимент.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столики для фиксации крыс; хи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рургические наборы; большие стеклянные воронки; кюветы; стеклянные сосуды на 10 л; термометры; секундомеры; эфир для наркоза (30 мл); 5%-ный спиртовой раствор йода (10 мл); подопытные животные: крысы.</w:t>
      </w:r>
    </w:p>
    <w:p w:rsidR="00162B18" w:rsidRPr="00162B18" w:rsidRDefault="00162B18" w:rsidP="00162B1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i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 xml:space="preserve">Задание 1. .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Влияние надпочечниковой недостаточности на чув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ствительность крыс к различной нагрузке</w:t>
      </w: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Постановка опыта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. Берут двух однополых, близких по возрасту белых крыс массой более 200-250 г. За трое суток до заня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тий у одной из них удаляют оба надпочечника. Операцию адреналэктомии проводят с соблюдением требований асептики. Для нарко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за используют эфир, ватку с которым помещают под большую стек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лянную воронку, где находится животное. Наркотизированную крысу фиксируют животом вниз на операционном столике. Выст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ригают, а затем сбривают шерсть по линии позвоночного столба в области последних грудных и поясничных позвонков. Кожу дважды смазывают спиртовым раствором йода, операционное поле ограни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чивают стерильной тканью. Делают кожный разрез длиной 2 см по среднепозвоночной линии. После этого, отступив примерно 0,5 см от края позвоночника, справа и слева рассекают апоневроз, раздви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гают мышцы и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lastRenderedPageBreak/>
        <w:t>тупым путем подходят к почкам. У краниального конца правой и левой почек находят надпочечники. Осторожно отпрепаровывают их, под кровеносные сосуды подводят лигатуры и аккуратно перевязывают, после чего удаляют сначала один, а потом второй надпочечник. Справа и слева на мышцы накладывают швы и непрерывным швом соединяют края кожной раны.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Во время занятий оперированную крысу помещают под стек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лянную воронку, а рядом располагают вторую неоперированную, контрольную, крысу. Обращают внимание на поведение животных, подсчитывают число дыхательных движений, измеряют ректальную температуру. После этого обеих крыс опускают в стеклянную банку емкостью 10 л, наполненную водой температурой, близкой к температуре тела (33-35 °С). Наблюдают за поведением животных в воде, отмечают продолжительность ак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тивного плавания. Затем крыс извлекают из сосуда, вновь подсчи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тывают число дыхательных движений в 1 мин и измеряют темпера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туру в прямой кишке. Данную процедуру повторяют спустя 5 и 10 мин после прекращения пребывания животных в воде.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680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Оформление протокола опыта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. Кратко записы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вают порядок проведения адреналэктомии у крыс. Отмечают ха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рактер поведения оперированного и контрольного животных в воде, продолжительность активного плавания. Записывают ре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зультаты измерения ректальной температуры и частоту дыхания до физической нагрузки и в разные сроки после нее.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1. Этиология и общий патогенез эндокринопатий.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2. Понятие о гиперфунк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ции, гипофункции и дисфункции эндокринных желез.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3. Механизм нарушений взаимодействия между нервной и эндокринной системами.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1.Подготовится к занятию по теме: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2.Составить ситуационную задачу.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1. Нарушения роста гипофизарного происхождения. 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2. Недостаточность функции коркового вещества надпочечниковых желез.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(средней сложности)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1. Гипер- и гипофункция щитовидной железы. 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2. Расстройства гормональной функции поджелудочной железы. 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lastRenderedPageBreak/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(сложный)</w:t>
      </w:r>
    </w:p>
    <w:p w:rsidR="00162B18" w:rsidRPr="00162B18" w:rsidRDefault="00162B18" w:rsidP="00162B18">
      <w:pPr>
        <w:widowControl w:val="0"/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Нарушение гормональной функции мужских половых желез. </w:t>
      </w:r>
    </w:p>
    <w:p w:rsidR="00162B18" w:rsidRPr="00162B18" w:rsidRDefault="00162B18" w:rsidP="00162B18">
      <w:pPr>
        <w:widowControl w:val="0"/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Расстройства гормональной функции женских половых желез у сельско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хозяйственных животных.</w:t>
      </w:r>
    </w:p>
    <w:p w:rsidR="00162B18" w:rsidRPr="00162B18" w:rsidRDefault="00162B18" w:rsidP="00162B18">
      <w:pPr>
        <w:widowControl w:val="0"/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Влияние кастрации сельскохозяйственных животных на их продуктивность. </w:t>
      </w:r>
    </w:p>
    <w:p w:rsidR="00162B18" w:rsidRPr="00162B18" w:rsidRDefault="00162B18" w:rsidP="00162B18">
      <w:pPr>
        <w:widowControl w:val="0"/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Нарушение функции тимуса (вилочковой железы) вслед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ствие аплазии. </w:t>
      </w:r>
    </w:p>
    <w:p w:rsidR="00162B18" w:rsidRPr="00162B18" w:rsidRDefault="00162B18" w:rsidP="00162B18">
      <w:pPr>
        <w:widowControl w:val="0"/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 xml:space="preserve"> Общий адаптационный синдром. </w:t>
      </w:r>
    </w:p>
    <w:p w:rsidR="00162B18" w:rsidRPr="00162B18" w:rsidRDefault="00162B18" w:rsidP="00162B18">
      <w:pPr>
        <w:spacing w:after="0" w:line="240" w:lineRule="auto"/>
        <w:ind w:left="93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№13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занятия: 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Патологическая физиология эндокринной системы</w:t>
      </w:r>
      <w:r w:rsidR="00B04D11" w:rsidRPr="00B04D1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(Часть2)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Изучить влияние гипо- и гипер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функции некоторых эндокринных желез на жизнедеятельность организма.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3. Обработка и анализ результатов выполненных задании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сведения: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механизмов возникновения и развития различных патологических процессов, компенсации нарушенных функций и выздоровления используют эксперимент.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большие стеклянные воронки; шприцы на 1 мл с иглами; раствор адреналина (1: 1000) (3 мл); раствор питуит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рина (5 ЕД в 1 мл) (2 мл); кюветы; подопытные животные: лягушки.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 xml:space="preserve">Задание 1.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Влияние питуитрина и адреналина на пигментные клетки лягушки.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Постановка опыта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. Берут трех одинаковых лягушек, адаптированных к комнатным условиям. Одной из них шприцем в спинной лимфатический мешок вводят 1мл 0,1%-ного раствора адреналина, другой инъецируют 0,5 мл раствора питуитрина (5 ЕД в 1 мл), третья лягушка остается контрольной. Каждую лягушку помещают на отдельную кювету и накрывают стеклянной ворон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кой, через которую хорошо видна окраска кожи и обеспечен дос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таточный доступ воздуха.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Уже через 5-8 мин у лягушки, получившей адреналин, меняет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ся окраска кожи. Кожа постепенно начинает светлеть, так как под влиянием гормона мозгового вещества надпочечников пигмент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 xml:space="preserve">ные клетки-меланофоры сжимаются, 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lastRenderedPageBreak/>
        <w:t>округляются и втягивают свои отростки.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У лягушки, получившей гормональный препарат задней доли гипофиза — питуитрин, окраска кожного покрова начинает изме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няться несколько позже. Более интенсивное по сравнению с конт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рольным животным темное окрашивание кожи отчетливо прояв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ляется только через 30—40 мин. Реакция потемнения объясняется тем, что под влиянием питуитрина меланофоры расширяются, ко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личество пигмента в них увеличивается.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i/>
          <w:sz w:val="28"/>
          <w:szCs w:val="28"/>
          <w:lang w:eastAsia="ru-RU"/>
        </w:rPr>
        <w:t>Оформление протокола опыта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t>. Записывают ус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ловия выполнения экспериментальной работы. Оценивают влия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ние гормонов мозгового слоя надпочечников и задней доли гипо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физа на пигментацию кожи лягушки, имеющую приспособитель</w:t>
      </w:r>
      <w:r w:rsidRPr="00162B18">
        <w:rPr>
          <w:rFonts w:ascii="Times New Roman" w:eastAsia="Times New Roman" w:hAnsi="Times New Roman" w:cs="Courier New"/>
          <w:sz w:val="28"/>
          <w:szCs w:val="28"/>
          <w:lang w:eastAsia="ru-RU"/>
        </w:rPr>
        <w:softHyphen/>
        <w:t>ное значение.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tabs>
          <w:tab w:val="num" w:pos="216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kk-KZ" w:eastAsia="ru-RU"/>
        </w:rPr>
        <w:t xml:space="preserve"> Пат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kk-KZ" w:eastAsia="kk-KZ"/>
        </w:rPr>
        <w:t xml:space="preserve">ологичеекая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физиология эндокринной системы.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Патология шишковидной железы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Нарушения поджелудочной железы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Задание на дом: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1.Подготовится к занятию по теме: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2.Составить ситуационную задачу.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kk-KZ" w:eastAsia="ru-RU"/>
        </w:rPr>
        <w:t>Пат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kk-KZ" w:eastAsia="kk-KZ"/>
        </w:rPr>
        <w:t xml:space="preserve">ологичеекая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физиология эндокринной системы.</w:t>
      </w:r>
    </w:p>
    <w:p w:rsidR="00162B18" w:rsidRPr="00162B18" w:rsidRDefault="00162B1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Патология шишковидной железы (эпифиза).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(средней сложности)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Стресс и адаптационный синдром.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Патология щитовидной железы. Гипо- и гиперфункция щитовидной железы.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(сложный)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Патология (околощитовидных) паращитовидных желез. Гипер- и гипофункция паращитовидных желез.</w:t>
      </w:r>
    </w:p>
    <w:p w:rsidR="00162B18" w:rsidRPr="00162B18" w:rsidRDefault="00162B18" w:rsidP="00162B18">
      <w:pPr>
        <w:numPr>
          <w:ilvl w:val="0"/>
          <w:numId w:val="3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Нарушения эндокринной функции поджелудочной железы. Гипосекреция инсулина. Глюкозурия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left="93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left="93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left="93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                         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№14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 занятия: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Патологическая физиология нервной системы</w:t>
      </w:r>
      <w:r w:rsidR="00B04D11" w:rsidRPr="00B04D1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(Час</w:t>
      </w:r>
      <w:r w:rsidR="00B04D1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ть1</w:t>
      </w:r>
      <w:r w:rsidR="00B04D11" w:rsidRPr="00B04D1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)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 </w:t>
      </w:r>
    </w:p>
    <w:p w:rsidR="00162B18" w:rsidRPr="00162B18" w:rsidRDefault="00162B18" w:rsidP="00162B1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Изучить причины, механизмы возникновения, основные проявления нарушений ВНД. Определить основные патогенетические механизмы развития неврозов.</w:t>
      </w:r>
    </w:p>
    <w:p w:rsidR="00162B18" w:rsidRPr="00162B18" w:rsidRDefault="00162B18" w:rsidP="00162B1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3. Обработка и анализ результатов выполненных задании</w:t>
      </w:r>
    </w:p>
    <w:p w:rsidR="00162B18" w:rsidRPr="00162B18" w:rsidRDefault="00162B18" w:rsidP="00162B18">
      <w:pPr>
        <w:shd w:val="clear" w:color="auto" w:fill="FFFFFF"/>
        <w:spacing w:after="0" w:line="240" w:lineRule="auto"/>
        <w:ind w:right="-5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 :</w:t>
      </w:r>
      <w:r w:rsidRPr="00162B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Экспериментальная «камфорная эпилепсия» у лягушек.</w:t>
      </w:r>
      <w:r w:rsidRPr="00162B18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 xml:space="preserve">  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механизмов возникновения и развития различных патологических процессов,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Pr="00162B18" w:rsidRDefault="00162B18" w:rsidP="00162B1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Courier New"/>
          <w:b/>
          <w:sz w:val="28"/>
          <w:szCs w:val="28"/>
          <w:lang w:eastAsia="ru-RU"/>
        </w:rPr>
        <w:t>Задание 1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Двум лягушкам в спинной лимфатический мешок ввести 20%-ный масляный раствор камфоры из расчета 0,1 мл на 20 г массы тела. Одну лягушку поместить в банку с водой, нагретой до 35- 37°C. Наблюдать за их поведением и состоянием двигательной активности.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</w:p>
    <w:p w:rsidR="00162B18" w:rsidRPr="00162B18" w:rsidRDefault="00162B18" w:rsidP="00162B18">
      <w:pPr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Шприцы на 1 мл.  с тонкими иглами</w:t>
      </w:r>
    </w:p>
    <w:p w:rsidR="00162B18" w:rsidRPr="00162B18" w:rsidRDefault="00162B18" w:rsidP="00162B18">
      <w:pPr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Пинцеты</w:t>
      </w:r>
    </w:p>
    <w:p w:rsidR="00162B18" w:rsidRPr="00162B18" w:rsidRDefault="00162B18" w:rsidP="00162B18">
      <w:pPr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Стаканы химические с крышками</w:t>
      </w:r>
    </w:p>
    <w:p w:rsidR="00162B18" w:rsidRPr="00162B18" w:rsidRDefault="00162B18" w:rsidP="00162B18">
      <w:pPr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20%- ный раствор камфоры</w:t>
      </w:r>
    </w:p>
    <w:p w:rsidR="00162B18" w:rsidRPr="00162B18" w:rsidRDefault="00162B18" w:rsidP="00162B18">
      <w:pPr>
        <w:widowControl w:val="0"/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Вода комнатной температуры и нагретая до 35-37 °C    </w:t>
      </w:r>
    </w:p>
    <w:p w:rsidR="00162B18" w:rsidRPr="00162B18" w:rsidRDefault="00162B18" w:rsidP="00162B1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widowControl w:val="0"/>
        <w:autoSpaceDE w:val="0"/>
        <w:autoSpaceDN w:val="0"/>
        <w:adjustRightInd w:val="0"/>
        <w:spacing w:after="0" w:line="240" w:lineRule="auto"/>
        <w:ind w:left="-900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162B18" w:rsidRPr="00162B18" w:rsidRDefault="00162B18" w:rsidP="00162B18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Общая характеристика причин и механизмов расстройств высшей нервной деятельности.</w:t>
      </w:r>
    </w:p>
    <w:p w:rsidR="00162B18" w:rsidRPr="00162B18" w:rsidRDefault="00162B18" w:rsidP="00162B18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Неврозы, этиология.  Роль информационных воздействий в формировании неврозов.</w:t>
      </w:r>
    </w:p>
    <w:p w:rsidR="00162B18" w:rsidRPr="00162B18" w:rsidRDefault="00162B18" w:rsidP="00162B18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Роль типа высшей нервной деятельности и склада личности в развитии неврозов.</w:t>
      </w:r>
    </w:p>
    <w:p w:rsidR="00162B18" w:rsidRPr="00162B18" w:rsidRDefault="00162B18" w:rsidP="00162B18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Социальные аспекты неврозов и других психических заболеваний.</w:t>
      </w:r>
    </w:p>
    <w:p w:rsidR="00162B18" w:rsidRPr="00162B18" w:rsidRDefault="00162B18" w:rsidP="00162B18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клинические формы (неврастения, истерия, невроз навязчивости), ведущие проявления неврозов.</w:t>
      </w:r>
    </w:p>
    <w:p w:rsidR="00162B18" w:rsidRPr="00162B18" w:rsidRDefault="00162B18" w:rsidP="00162B18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Особенности этиологии и патогенеза неврозов у детей.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Лабораторное занятие №15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04D11" w:rsidRPr="00162B18" w:rsidRDefault="00B04D11" w:rsidP="00B04D11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 занятия:</w:t>
      </w:r>
      <w:r w:rsidRPr="00162B1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Патологическая физиология нервной системы</w:t>
      </w:r>
      <w:r w:rsidRPr="00B04D1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(Час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ть2</w:t>
      </w:r>
      <w:r w:rsidRPr="00B04D1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)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shd w:val="clear" w:color="auto" w:fill="FFFFFF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Цель работы: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Продемонстрировать в условиях эксперимента на крысах судороги клонического и тонического характера и разъяснить роль нарушения функции центральной нервной системы в их патогенез.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План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  Опрос по основным вопросам занятия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  Выполнения работ в аудитории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3. Обработка и анализ результатов выполненных задании</w:t>
      </w:r>
    </w:p>
    <w:p w:rsidR="00162B18" w:rsidRPr="00162B18" w:rsidRDefault="00162B18" w:rsidP="00162B18">
      <w:pPr>
        <w:shd w:val="clear" w:color="auto" w:fill="FFFFFF"/>
        <w:spacing w:after="0" w:line="240" w:lineRule="auto"/>
        <w:ind w:right="-5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hd w:val="clear" w:color="auto" w:fill="FFFFFF"/>
        <w:spacing w:after="0" w:line="240" w:lineRule="auto"/>
        <w:ind w:right="-5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Краткие теоретические сведения :</w:t>
      </w: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 для изучения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механизмов возникновения и развития различных патологических процессов, компенсации нарушенных функций и выздоровления используют эксперимент.</w:t>
      </w:r>
    </w:p>
    <w:p w:rsidR="00162B18" w:rsidRPr="00162B18" w:rsidRDefault="00162B18" w:rsidP="00162B18">
      <w:pPr>
        <w:shd w:val="clear" w:color="auto" w:fill="FFFFFF"/>
        <w:tabs>
          <w:tab w:val="left" w:pos="698"/>
        </w:tabs>
        <w:spacing w:after="0" w:line="317" w:lineRule="exact"/>
        <w:ind w:right="518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приборы и технические средства: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62B18" w:rsidRPr="00162B18" w:rsidRDefault="00162B18" w:rsidP="00162B18">
      <w:pPr>
        <w:widowControl w:val="0"/>
        <w:numPr>
          <w:ilvl w:val="0"/>
          <w:numId w:val="15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7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Белые крысы.</w:t>
      </w:r>
    </w:p>
    <w:p w:rsidR="00162B18" w:rsidRPr="00162B18" w:rsidRDefault="00162B18" w:rsidP="00162B18">
      <w:pPr>
        <w:widowControl w:val="0"/>
        <w:numPr>
          <w:ilvl w:val="0"/>
          <w:numId w:val="15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Камфорное масло 20%.</w:t>
      </w:r>
    </w:p>
    <w:p w:rsidR="00162B18" w:rsidRPr="00162B18" w:rsidRDefault="00162B18" w:rsidP="00162B18">
      <w:pPr>
        <w:widowControl w:val="0"/>
        <w:numPr>
          <w:ilvl w:val="0"/>
          <w:numId w:val="15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Стеклянные колпаки.</w:t>
      </w:r>
    </w:p>
    <w:p w:rsidR="00162B18" w:rsidRPr="00162B18" w:rsidRDefault="00162B18" w:rsidP="00162B18">
      <w:pPr>
        <w:widowControl w:val="0"/>
        <w:numPr>
          <w:ilvl w:val="0"/>
          <w:numId w:val="15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Эфир для наркоза.</w:t>
      </w:r>
    </w:p>
    <w:p w:rsidR="00162B18" w:rsidRPr="00162B18" w:rsidRDefault="00162B18" w:rsidP="00162B18">
      <w:pPr>
        <w:widowControl w:val="0"/>
        <w:numPr>
          <w:ilvl w:val="0"/>
          <w:numId w:val="15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2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>Шприцы с иглами.</w:t>
      </w:r>
    </w:p>
    <w:p w:rsidR="00162B18" w:rsidRPr="00162B18" w:rsidRDefault="00162B18" w:rsidP="00162B18">
      <w:pPr>
        <w:widowControl w:val="0"/>
        <w:numPr>
          <w:ilvl w:val="0"/>
          <w:numId w:val="15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5"/>
          <w:sz w:val="28"/>
          <w:szCs w:val="28"/>
          <w:lang w:eastAsia="ru-RU"/>
        </w:rPr>
        <w:t>Вата.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Порядок выполнения работ в аудитории: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 После  опроса  студент выполняет задания 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Анализируют 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и   сдают работу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Courier New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Эксперимент ставится на двух крысах - опытной и контрольной. Опытную крысу помешают под стеклянный колпак, у нее вызывают с помощью эфира (смоченная эфиром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вата) состояние полного наркоза. Затем крысе, находящейся в состоянии наркоза, внутрибрюшинно вводится 20% камфорное масло в дозе: 0,5 мл. на 100 грамм живой массы. Контрольной крысе (без наркоза) вводят аналогичную дозу камфорного масла.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У опытной крысы, находившейся в состоянии наркоза (наркоз поддерживают весь период опыта) судороги не наступают, у контрольной крысы через 4-10 минут после введения камфорного масла наступают периодически повторяющиеся клонические и тонические судороги.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0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Если наркотизированную крысу вывести из состояния наркоза (прекратить дачу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эфира), но у нее также возникают судорожные явления.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Порядок оформления отчетов и их защита: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Отчет оформляется в следующем порядке: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Анализ выполненой  работы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Оформить и сдать работу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Контрольные  </w:t>
      </w:r>
      <w:r w:rsidRPr="00162B18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вопросы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1.Чем отличаются тонические судороги от клонических?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Как можно объяснить периодическое возникновение судорог? 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pacing w:val="-1"/>
          <w:sz w:val="28"/>
          <w:szCs w:val="28"/>
          <w:lang w:eastAsia="ru-RU"/>
        </w:rPr>
        <w:t xml:space="preserve">3.Что происходит в организме во время действия камфорного масла, наркоза (каждого </w:t>
      </w: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отдельно и при их сочетании)?</w:t>
      </w:r>
    </w:p>
    <w:p w:rsidR="00162B18" w:rsidRPr="00162B18" w:rsidRDefault="00162B18" w:rsidP="00162B1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Задания к СРС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(простой)</w:t>
      </w:r>
    </w:p>
    <w:p w:rsidR="00162B18" w:rsidRPr="00162B18" w:rsidRDefault="00162B18" w:rsidP="00162B18">
      <w:pPr>
        <w:keepNext/>
        <w:keepLines/>
        <w:widowControl w:val="0"/>
        <w:tabs>
          <w:tab w:val="left" w:pos="426"/>
          <w:tab w:val="left" w:pos="2352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Патологическая физиология нервной системы.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Нарушения чувствительной функции нервной системы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(средней сложности)</w:t>
      </w:r>
    </w:p>
    <w:p w:rsidR="00162B18" w:rsidRPr="00162B18" w:rsidRDefault="00162B18" w:rsidP="00162B18">
      <w:pPr>
        <w:widowControl w:val="0"/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Патология нервных клеток и проводников. 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Нарушения двигательной функции нервной системы.</w:t>
      </w:r>
    </w:p>
    <w:p w:rsidR="00162B18" w:rsidRPr="00162B18" w:rsidRDefault="00162B18" w:rsidP="00162B18">
      <w:pPr>
        <w:spacing w:after="0" w:line="240" w:lineRule="auto"/>
        <w:ind w:right="20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B1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162B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вариант (сложный)</w:t>
      </w:r>
    </w:p>
    <w:p w:rsidR="00162B18" w:rsidRPr="00162B18" w:rsidRDefault="00162B18" w:rsidP="00162B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</w:t>
      </w:r>
      <w:r w:rsidRPr="00162B18">
        <w:rPr>
          <w:rFonts w:ascii="Calibri" w:eastAsia="Times New Roman" w:hAnsi="Calibri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Нарушение высшей нервной деятельности</w:t>
      </w:r>
    </w:p>
    <w:p w:rsidR="00162B18" w:rsidRPr="00162B18" w:rsidRDefault="00162B1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62B18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162B18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Функциональные болезни нервной системы (эпилепсия, эклампсия, тетания, нервный тик).</w:t>
      </w:r>
    </w:p>
    <w:p w:rsidR="00162B18" w:rsidRDefault="00162B1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280768" w:rsidRDefault="0028076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280768" w:rsidRDefault="0028076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280768" w:rsidRDefault="0028076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280768" w:rsidRDefault="0028076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280768" w:rsidRDefault="0028076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280768" w:rsidRDefault="0028076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280768" w:rsidRDefault="0028076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280768" w:rsidRDefault="0028076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280768" w:rsidRDefault="0028076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280768" w:rsidRDefault="0028076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280768" w:rsidRDefault="0028076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280768" w:rsidRDefault="0028076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280768" w:rsidRDefault="0028076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280768" w:rsidRDefault="0028076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280768" w:rsidRDefault="0028076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280768" w:rsidRDefault="0028076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280768" w:rsidRDefault="0028076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280768" w:rsidRDefault="0028076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280768" w:rsidRDefault="0028076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280768" w:rsidRDefault="0028076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280768" w:rsidRDefault="0028076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280768" w:rsidRDefault="00280768" w:rsidP="00162B1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7C3095" w:rsidRPr="007C3095" w:rsidRDefault="007C3095" w:rsidP="007C3095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Критерии оценки знаний и умений студентов на лабораторнных занятиях</w:t>
      </w:r>
    </w:p>
    <w:p w:rsidR="007C3095" w:rsidRPr="007C3095" w:rsidRDefault="007C3095" w:rsidP="007C3095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30"/>
        <w:gridCol w:w="7009"/>
      </w:tblGrid>
      <w:tr w:rsidR="007C3095" w:rsidRPr="007C3095" w:rsidTr="00C52EB4">
        <w:tc>
          <w:tcPr>
            <w:tcW w:w="2802" w:type="dxa"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Оценка</w:t>
            </w:r>
          </w:p>
        </w:tc>
        <w:tc>
          <w:tcPr>
            <w:tcW w:w="7087" w:type="dxa"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Критерии оценивания</w:t>
            </w:r>
          </w:p>
        </w:tc>
      </w:tr>
      <w:tr w:rsidR="007C3095" w:rsidRPr="007C3095" w:rsidTr="00C52EB4">
        <w:trPr>
          <w:trHeight w:val="1000"/>
        </w:trPr>
        <w:tc>
          <w:tcPr>
            <w:tcW w:w="2802" w:type="dxa"/>
            <w:vMerge w:val="restart"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«Отлично»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А4,095-100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А-3,6790-94</w:t>
            </w:r>
          </w:p>
        </w:tc>
        <w:tc>
          <w:tcPr>
            <w:tcW w:w="7087" w:type="dxa"/>
            <w:tcBorders>
              <w:bottom w:val="single" w:sz="4" w:space="0" w:color="auto"/>
            </w:tcBorders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студент свободно применяет полученные знания на практике;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последовательно и исчерпывающе отвечает на поставленные вопросы; 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правильно и полно решает предлагаемые ситуационные задачи;</w:t>
            </w:r>
          </w:p>
        </w:tc>
      </w:tr>
      <w:tr w:rsidR="007C3095" w:rsidRPr="007C3095" w:rsidTr="00C52EB4">
        <w:trPr>
          <w:trHeight w:val="1200"/>
        </w:trPr>
        <w:tc>
          <w:tcPr>
            <w:tcW w:w="2802" w:type="dxa"/>
            <w:vMerge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</w:p>
        </w:tc>
        <w:tc>
          <w:tcPr>
            <w:tcW w:w="7087" w:type="dxa"/>
            <w:tcBorders>
              <w:top w:val="single" w:sz="4" w:space="0" w:color="auto"/>
            </w:tcBorders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без ошибок,  в установленные нормативом время, самостоятельно выполняет задания преподавателя;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активно участвует в групповых обсуждениях, 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умеет четко аргументировать свою позицию; </w:t>
            </w:r>
          </w:p>
        </w:tc>
      </w:tr>
      <w:tr w:rsidR="007C3095" w:rsidRPr="007C3095" w:rsidTr="00C52EB4">
        <w:trPr>
          <w:trHeight w:val="660"/>
        </w:trPr>
        <w:tc>
          <w:tcPr>
            <w:tcW w:w="2802" w:type="dxa"/>
            <w:vMerge w:val="restart"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«Хорошо»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В+3,3385-89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В3,080-84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В-2,6775-79</w:t>
            </w:r>
          </w:p>
        </w:tc>
        <w:tc>
          <w:tcPr>
            <w:tcW w:w="7087" w:type="dxa"/>
            <w:tcBorders>
              <w:bottom w:val="single" w:sz="4" w:space="0" w:color="auto"/>
            </w:tcBorders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студент твердо знает учебный материал; 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отвечает без наводящих вопросов и не допускает при ответе серьезных ошибок; </w:t>
            </w:r>
          </w:p>
        </w:tc>
      </w:tr>
      <w:tr w:rsidR="007C3095" w:rsidRPr="007C3095" w:rsidTr="00C52EB4">
        <w:trPr>
          <w:trHeight w:val="1600"/>
        </w:trPr>
        <w:tc>
          <w:tcPr>
            <w:tcW w:w="2802" w:type="dxa"/>
            <w:vMerge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</w:p>
        </w:tc>
        <w:tc>
          <w:tcPr>
            <w:tcW w:w="7087" w:type="dxa"/>
            <w:tcBorders>
              <w:top w:val="single" w:sz="4" w:space="0" w:color="auto"/>
              <w:bottom w:val="single" w:sz="4" w:space="0" w:color="auto"/>
            </w:tcBorders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умеет применять полученные знания на практике;  работы выполняет правильно, с незначительными ошибками в теоретической подготовке;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с небольшими погрешностями, в установленные нормативом время, самостоятельно выполняет задания преподавателя; самостоятельно применяет типовые решения;</w:t>
            </w:r>
          </w:p>
        </w:tc>
      </w:tr>
      <w:tr w:rsidR="007C3095" w:rsidRPr="007C3095" w:rsidTr="00C52EB4">
        <w:trPr>
          <w:trHeight w:val="760"/>
        </w:trPr>
        <w:tc>
          <w:tcPr>
            <w:tcW w:w="2802" w:type="dxa"/>
            <w:vMerge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</w:p>
        </w:tc>
        <w:tc>
          <w:tcPr>
            <w:tcW w:w="7087" w:type="dxa"/>
            <w:tcBorders>
              <w:top w:val="single" w:sz="4" w:space="0" w:color="auto"/>
            </w:tcBorders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участвует в групповых обсуждениях;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умеет аргументировать свою позицию;</w:t>
            </w:r>
          </w:p>
        </w:tc>
      </w:tr>
      <w:tr w:rsidR="007C3095" w:rsidRPr="007C3095" w:rsidTr="00191CDE">
        <w:trPr>
          <w:trHeight w:val="697"/>
        </w:trPr>
        <w:tc>
          <w:tcPr>
            <w:tcW w:w="2802" w:type="dxa"/>
            <w:vMerge w:val="restart"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«Удовлетворительно»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С+2,3370-74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С2,065-69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С-1,6760-64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>Д+1,3355-59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C3095" w:rsidRPr="00191CDE" w:rsidRDefault="00191CDE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Д1,050-54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087" w:type="dxa"/>
            <w:tcBorders>
              <w:bottom w:val="single" w:sz="4" w:space="0" w:color="auto"/>
            </w:tcBorders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- студент знает лишь основной материал; 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на заданные вопросы отвечает недостаточно четко и полно, что требует дополнительных и уточняющих вопросов преподавателя; 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недостаточно уверенно, с существенными ошибками в теоретической подготовке и плохо освоенными умениями отвечает на вопросы ситуационной задачи; </w:t>
            </w:r>
          </w:p>
        </w:tc>
      </w:tr>
      <w:tr w:rsidR="007C3095" w:rsidRPr="007C3095" w:rsidTr="00C52EB4">
        <w:trPr>
          <w:trHeight w:val="1500"/>
        </w:trPr>
        <w:tc>
          <w:tcPr>
            <w:tcW w:w="2802" w:type="dxa"/>
            <w:vMerge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087" w:type="dxa"/>
            <w:tcBorders>
              <w:top w:val="single" w:sz="4" w:space="0" w:color="auto"/>
            </w:tcBorders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 решает подобную ситуационную задачу на практике с затруднениями;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пассивно участвует в групповых обсуждениях;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 демонстрирует некомпетентность в решении стандартных (типовых) задач;</w:t>
            </w:r>
          </w:p>
        </w:tc>
      </w:tr>
      <w:tr w:rsidR="007C3095" w:rsidRPr="007C3095" w:rsidTr="00C52EB4">
        <w:trPr>
          <w:trHeight w:val="1036"/>
        </w:trPr>
        <w:tc>
          <w:tcPr>
            <w:tcW w:w="2802" w:type="dxa"/>
            <w:vMerge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087" w:type="dxa"/>
            <w:tcBorders>
              <w:bottom w:val="single" w:sz="4" w:space="0" w:color="auto"/>
            </w:tcBorders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студент имеет отдельные представления об изученном материале; 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не может полно и правильно ответить на поставленные вопросы, при ответах допускает грубые ошибки; </w:t>
            </w:r>
          </w:p>
        </w:tc>
      </w:tr>
      <w:tr w:rsidR="007C3095" w:rsidRPr="007C3095" w:rsidTr="00C52EB4">
        <w:trPr>
          <w:trHeight w:val="980"/>
        </w:trPr>
        <w:tc>
          <w:tcPr>
            <w:tcW w:w="2802" w:type="dxa"/>
            <w:vMerge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087" w:type="dxa"/>
            <w:tcBorders>
              <w:top w:val="single" w:sz="4" w:space="0" w:color="auto"/>
              <w:bottom w:val="single" w:sz="4" w:space="0" w:color="auto"/>
            </w:tcBorders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допускает существенные ошибки в ответе на большинство вопросов ситуационной задачи, неверно отвечал на дополнительно заданные ему вопросы, не может справиться с решением подобной задачи на практике</w:t>
            </w:r>
          </w:p>
        </w:tc>
      </w:tr>
      <w:tr w:rsidR="007C3095" w:rsidRPr="007C3095" w:rsidTr="00C52EB4">
        <w:trPr>
          <w:trHeight w:val="813"/>
        </w:trPr>
        <w:tc>
          <w:tcPr>
            <w:tcW w:w="2802" w:type="dxa"/>
            <w:vMerge/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087" w:type="dxa"/>
            <w:tcBorders>
              <w:top w:val="single" w:sz="4" w:space="0" w:color="auto"/>
            </w:tcBorders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 задания не выполнены или выполнены с ошибками, влияющими на качество выполненной работы;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пассивно участвует в групповых обсуждениях;</w:t>
            </w:r>
          </w:p>
        </w:tc>
      </w:tr>
      <w:tr w:rsidR="007C3095" w:rsidRPr="007C3095" w:rsidTr="00C52EB4">
        <w:trPr>
          <w:trHeight w:val="880"/>
        </w:trPr>
        <w:tc>
          <w:tcPr>
            <w:tcW w:w="2802" w:type="dxa"/>
            <w:tcBorders>
              <w:top w:val="single" w:sz="4" w:space="0" w:color="auto"/>
            </w:tcBorders>
          </w:tcPr>
          <w:p w:rsidR="00280768" w:rsidRPr="00280768" w:rsidRDefault="00280768" w:rsidP="0028076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8076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«Неудовлетворительно»</w:t>
            </w:r>
          </w:p>
          <w:p w:rsidR="007C3095" w:rsidRPr="007C3095" w:rsidRDefault="00280768" w:rsidP="0028076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80768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 xml:space="preserve">F             0               </w:t>
            </w:r>
            <w:r w:rsidRPr="00280768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0-49</w:t>
            </w:r>
          </w:p>
        </w:tc>
        <w:tc>
          <w:tcPr>
            <w:tcW w:w="7087" w:type="dxa"/>
            <w:tcBorders>
              <w:top w:val="single" w:sz="4" w:space="0" w:color="auto"/>
            </w:tcBorders>
          </w:tcPr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 демонстрирует некомпетентность в решении стандартных (типовых) задач;</w:t>
            </w:r>
          </w:p>
          <w:p w:rsidR="007C3095" w:rsidRPr="007C3095" w:rsidRDefault="007C3095" w:rsidP="007C3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C309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отказ от ответа</w:t>
            </w:r>
          </w:p>
        </w:tc>
      </w:tr>
    </w:tbl>
    <w:p w:rsidR="007C3095" w:rsidRPr="007C3095" w:rsidRDefault="007C3095" w:rsidP="007C309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426"/>
        <w:rPr>
          <w:rFonts w:ascii="Calibri" w:eastAsia="Calibri" w:hAnsi="Calibri" w:cs="Times New Roman"/>
          <w:sz w:val="28"/>
          <w:szCs w:val="28"/>
        </w:rPr>
      </w:pPr>
    </w:p>
    <w:p w:rsidR="007C3095" w:rsidRPr="007C3095" w:rsidRDefault="007C3095" w:rsidP="007C3095">
      <w:pPr>
        <w:spacing w:after="0" w:line="240" w:lineRule="auto"/>
        <w:ind w:firstLine="426"/>
        <w:rPr>
          <w:rFonts w:ascii="Calibri" w:eastAsia="Calibri" w:hAnsi="Calibri" w:cs="Times New Roman"/>
          <w:sz w:val="28"/>
          <w:szCs w:val="28"/>
        </w:rPr>
      </w:pPr>
    </w:p>
    <w:p w:rsidR="007C3095" w:rsidRPr="007C3095" w:rsidRDefault="007C3095" w:rsidP="007C3095">
      <w:pPr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keepNext/>
        <w:widowControl w:val="0"/>
        <w:spacing w:after="0" w:line="240" w:lineRule="auto"/>
        <w:ind w:firstLine="426"/>
        <w:jc w:val="both"/>
        <w:outlineLvl w:val="1"/>
        <w:rPr>
          <w:rFonts w:ascii="Times New Roman" w:eastAsia="Times New Roman" w:hAnsi="Times New Roman" w:cs="Times New Roman"/>
          <w:b/>
          <w:snapToGrid w:val="0"/>
          <w:sz w:val="28"/>
          <w:szCs w:val="28"/>
          <w:lang w:val="kk-KZ" w:eastAsia="ru-RU"/>
        </w:rPr>
      </w:pPr>
      <w:r w:rsidRPr="007C3095"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  <w:t>Список рекомендуемой литературы: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Основная литература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C3095" w:rsidRPr="007C3095" w:rsidRDefault="007C3095" w:rsidP="007C3095">
      <w:pPr>
        <w:tabs>
          <w:tab w:val="left" w:pos="95"/>
          <w:tab w:val="left" w:pos="9545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</w:rPr>
        <w:t>1. Курбанова А.С.</w:t>
      </w:r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Патология животных : учебное пособие для студентов спец. 5В120100 - "Ветеринарная медицина" / А. С. Курбанова, К. С. Курбанова, Б. Мейрбекова. - Шымкент : ЮКГУ, 2016. - 410 с.</w:t>
      </w:r>
    </w:p>
    <w:p w:rsidR="007C3095" w:rsidRPr="007C3095" w:rsidRDefault="007C3095" w:rsidP="007C3095">
      <w:pPr>
        <w:tabs>
          <w:tab w:val="left" w:pos="95"/>
          <w:tab w:val="left" w:pos="9545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 xml:space="preserve">2. Курбанова, А.С. </w:t>
      </w:r>
      <w:r w:rsidRPr="007C3095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>Жануарлар патологиясы  : Оқу құралы 5В120100– «Ветеринарлық медицина» мамандығының студенттеріне арналған / А. С. Курбанова, К. С. Курбанова, А. М. Нишаналиева. - Версия . - Шымкент : ОҚМУ, 2018 o=эл. опт. диск (CD-ROM)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3.  Құрбанова А.С.</w:t>
      </w:r>
      <w:r w:rsidRPr="007C3095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 xml:space="preserve">«Жануарлар патологиясы» пәніне арналған оқу құралы: /Құрбанова А.С. 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М.Әуезов атындағы ОҚМУ. - Шымкент : Әлем баспасы, 2018. - 102 с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4. Құрбанова А.С.</w:t>
      </w:r>
      <w:r w:rsidRPr="007C3095">
        <w:rPr>
          <w:rFonts w:ascii="Times New Roman" w:eastAsia="Times New Roman" w:hAnsi="Times New Roman" w:cs="Times New Roman"/>
          <w:bCs/>
          <w:sz w:val="28"/>
          <w:szCs w:val="28"/>
          <w:lang w:val="kk-KZ"/>
        </w:rPr>
        <w:t xml:space="preserve"> «Патология животных» пәніне арналған дәрістер жинағы  /Құрбанова А.С. 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М.Әуезов атындағы ОҚМУ. - Шымкент : Әлем баспасы, 2018. - 102 с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5. Құрбанов С.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 Жануарлардың патологиялық физиологиясы : оқу құралы / С. Құрбанов, А. Құрбанова. - Шымкент : Нұрлы Бейне, 2012. - 244 с</w:t>
      </w:r>
    </w:p>
    <w:p w:rsidR="007C3095" w:rsidRPr="007C3095" w:rsidRDefault="007C3095" w:rsidP="007C3095">
      <w:pPr>
        <w:tabs>
          <w:tab w:val="left" w:pos="95"/>
          <w:tab w:val="left" w:pos="9545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6. Жұмабеков Х.С.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 Жануарлардың патологиялық анатомиясы : ҚР Білім және ғылым мин. оқулық ретінде бекіткен / Х. С. Жұмабеков, К. Ю. Дербышев. - Алматы ЖШС РПБК Дәуiр, 2011. - 560 с. - (АВ "ҚР Жоғары оқу орындарының қауымдастығы")</w:t>
      </w:r>
    </w:p>
    <w:p w:rsidR="007C3095" w:rsidRPr="007C3095" w:rsidRDefault="007C3095" w:rsidP="007C3095">
      <w:pPr>
        <w:tabs>
          <w:tab w:val="left" w:pos="95"/>
          <w:tab w:val="left" w:pos="9545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</w:rPr>
        <w:t>7. Курбанова</w:t>
      </w: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,</w:t>
      </w: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А.С.</w:t>
      </w:r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Конспект лекции "Патология животных"  : для студ. спец. 5В120100 – Ветеринарная медицина / А. С. Курбанова, А. М. Нишаналиева. - Версия - Шымкент : ЮКГУ, 2018 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en-US"/>
        </w:rPr>
        <w:t>o</w:t>
      </w:r>
      <w:r w:rsidRPr="007C3095">
        <w:rPr>
          <w:rFonts w:ascii="Times New Roman" w:eastAsia="Times New Roman" w:hAnsi="Times New Roman" w:cs="Times New Roman"/>
          <w:sz w:val="28"/>
          <w:szCs w:val="28"/>
        </w:rPr>
        <w:t>=эл. опт.диск (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en-US"/>
        </w:rPr>
        <w:t>CD</w:t>
      </w:r>
      <w:r w:rsidRPr="007C3095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en-US"/>
        </w:rPr>
        <w:t>ROM</w:t>
      </w:r>
      <w:r w:rsidRPr="007C3095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</w:rPr>
        <w:t>8. Курбанова</w:t>
      </w: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,</w:t>
      </w: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А.С.</w:t>
      </w:r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Конспект лекции "Патология животных"  : для студ. спец. 5В120100 – Ветеринарная медицина / А. С. Курбанова, А. М. Нишаналиева. - Версия - Шымкент : ЮКГУ, 2018 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en-US"/>
        </w:rPr>
        <w:t>o</w:t>
      </w:r>
      <w:r w:rsidRPr="007C3095">
        <w:rPr>
          <w:rFonts w:ascii="Times New Roman" w:eastAsia="Times New Roman" w:hAnsi="Times New Roman" w:cs="Times New Roman"/>
          <w:sz w:val="28"/>
          <w:szCs w:val="28"/>
        </w:rPr>
        <w:t>=эл. опт.диск (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en-US"/>
        </w:rPr>
        <w:t>CD</w:t>
      </w:r>
      <w:r w:rsidRPr="007C3095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en-US"/>
        </w:rPr>
        <w:t>ROM</w:t>
      </w:r>
    </w:p>
    <w:p w:rsidR="007C3095" w:rsidRPr="007C3095" w:rsidRDefault="007C3095" w:rsidP="007C3095">
      <w:pPr>
        <w:tabs>
          <w:tab w:val="left" w:pos="95"/>
          <w:tab w:val="left" w:pos="9545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9.Туткышбай И.А.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Жануарлар патологиясы  : 5В120100- Ветеринарлық медицина маманд. студ. үшін дәрістер жинағы / И. А. Туткышбай, М. Жанбырбаев. - Шымкент : 0ҚМУ, 2012. - 96 с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10. Тұтқышбай И.А.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Жануарлар патологиясы : оқулық / И. А. Тұтқышбай, Д. Ө. Сабекова ; Ветеринариялық медицина және зоотехния кафедрасы. - Шымкент : Яссы баспахана, 2009. - 184 с</w:t>
      </w:r>
    </w:p>
    <w:p w:rsidR="007C3095" w:rsidRPr="007C3095" w:rsidRDefault="007C3095" w:rsidP="007C3095">
      <w:pPr>
        <w:tabs>
          <w:tab w:val="left" w:pos="95"/>
          <w:tab w:val="left" w:pos="9545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11. Курбанова. А.С.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Жануарлар патологиясы пәнінен дәрістер жинағы : 5В120100- «Ветеринарлық медицина»  мамандығының  студенттеріне  арналған / А. С. Курбанова, К. С. Курбанова, А. М. Нишаналиева. - Версия . - Шымкент : ОҚМУ, 2018 o=эл. опт. диск (CD-ROM)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</w:p>
    <w:p w:rsidR="007C3095" w:rsidRPr="007C3095" w:rsidRDefault="007C3095" w:rsidP="007C3095">
      <w:pPr>
        <w:shd w:val="clear" w:color="auto" w:fill="FFFFFF"/>
        <w:tabs>
          <w:tab w:val="left" w:pos="95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sz w:val="28"/>
          <w:szCs w:val="28"/>
          <w:lang w:val="kk-KZ"/>
        </w:rPr>
      </w:pPr>
      <w:r w:rsidRPr="007C3095">
        <w:rPr>
          <w:rFonts w:ascii="Times New Roman" w:eastAsia="Consolas" w:hAnsi="Times New Roman" w:cs="Consolas"/>
          <w:b/>
          <w:sz w:val="28"/>
          <w:szCs w:val="28"/>
          <w:lang w:val="kk-KZ"/>
        </w:rPr>
        <w:t xml:space="preserve">2 Дополнительная литература 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Consolas" w:hAnsi="Times New Roman" w:cs="Times New Roman"/>
          <w:b/>
          <w:bCs/>
          <w:sz w:val="28"/>
          <w:szCs w:val="28"/>
          <w:lang w:val="kk-KZ"/>
        </w:rPr>
        <w:t>1.Тұтқышбай И.А.</w:t>
      </w:r>
      <w:r w:rsidRPr="007C3095">
        <w:rPr>
          <w:rFonts w:ascii="Times New Roman" w:eastAsia="Consolas" w:hAnsi="Times New Roman" w:cs="Times New Roman"/>
          <w:sz w:val="28"/>
          <w:szCs w:val="28"/>
          <w:lang w:val="kk-KZ"/>
        </w:rPr>
        <w:t xml:space="preserve"> Жануарлар патологиясы : 5В120100- Ветеринариялық медицина маманд. студ. үшін практикалық әдістемелік нұсқау / И. А. Тұтқышбай, А. Ж. Өсербай. - Шымкент : 0ҚМУ, 2012. - 52 с.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Consolas" w:hAnsi="Times New Roman" w:cs="Times New Roman"/>
          <w:b/>
          <w:bCs/>
          <w:sz w:val="28"/>
          <w:szCs w:val="28"/>
          <w:lang w:val="kk-KZ"/>
        </w:rPr>
        <w:lastRenderedPageBreak/>
        <w:t>2. Тұтқышбай И.А.</w:t>
      </w:r>
      <w:r w:rsidRPr="007C3095">
        <w:rPr>
          <w:rFonts w:ascii="Times New Roman" w:eastAsia="Consolas" w:hAnsi="Times New Roman" w:cs="Times New Roman"/>
          <w:sz w:val="28"/>
          <w:szCs w:val="28"/>
          <w:lang w:val="kk-KZ"/>
        </w:rPr>
        <w:t xml:space="preserve"> "Жануарлар патологиясы" пәнінен зертханалық практикум / И. А. Тұтқышбай. - Шымкент : ОҚМУ, 2011. - 50 с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  <w:t xml:space="preserve">3. </w:t>
      </w:r>
      <w:r w:rsidRPr="007C3095">
        <w:rPr>
          <w:rFonts w:ascii="Times New Roman" w:eastAsia="Consolas" w:hAnsi="Times New Roman" w:cs="Times New Roman"/>
          <w:b/>
          <w:bCs/>
          <w:sz w:val="28"/>
          <w:szCs w:val="28"/>
          <w:lang w:val="kk-KZ"/>
        </w:rPr>
        <w:t>Абдраманова, Б.А.</w:t>
      </w:r>
      <w:r w:rsidRPr="007C3095">
        <w:rPr>
          <w:rFonts w:ascii="Times New Roman" w:eastAsia="Consolas" w:hAnsi="Times New Roman" w:cs="Times New Roman"/>
          <w:sz w:val="28"/>
          <w:szCs w:val="28"/>
          <w:lang w:val="kk-KZ"/>
        </w:rPr>
        <w:t xml:space="preserve"> Еттің ауру малдан алынғанын анықтау (іштей ұйымдастырылған, проблеманы шешуге және қабылдауға оқытатын) оқу кейсі : 5В120100 «Ветеринарлық медицина» маманының студенттеріне арналған / Б. А. Абдраманова, А. Т. Күзербаева. - Версия . - Шымкент : ОҚМУ, 2018 o=эл. опт. диск (CD-ROM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Consolas" w:hAnsi="Times New Roman" w:cs="Times New Roman"/>
          <w:b/>
          <w:bCs/>
          <w:sz w:val="28"/>
          <w:szCs w:val="28"/>
          <w:lang w:val="kk-KZ"/>
        </w:rPr>
        <w:t>4. Жұмагелдиев А.Ә.</w:t>
      </w:r>
      <w:r w:rsidRPr="007C3095">
        <w:rPr>
          <w:rFonts w:ascii="Times New Roman" w:eastAsia="Consolas" w:hAnsi="Times New Roman" w:cs="Times New Roman"/>
          <w:sz w:val="28"/>
          <w:szCs w:val="28"/>
          <w:lang w:val="kk-KZ"/>
        </w:rPr>
        <w:t xml:space="preserve"> Сойыс малдарын тасымалдау және жұқпалы аурулар кезінде мал өнімдерін санитарлық бағалау : 5В120200- Ветеринариялық санитария және 5В120100- Ветеринариялық медицина маманд. студ. арналған оқу құралы / А. Ә. Жұмагелдиев, Қ. М. Ромашев, М. А. Бердіқұлов. - Шымкент : D.C.P. санды баспа орталығы, 2013. -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Consolas" w:hAnsi="Times New Roman" w:cs="Times New Roman"/>
          <w:b/>
          <w:bCs/>
          <w:sz w:val="28"/>
          <w:szCs w:val="28"/>
          <w:lang w:val="kk-KZ"/>
        </w:rPr>
        <w:t>5. Курбанова, А.С.</w:t>
      </w:r>
      <w:r w:rsidRPr="007C3095">
        <w:rPr>
          <w:rFonts w:ascii="Times New Roman" w:eastAsia="Consolas" w:hAnsi="Times New Roman" w:cs="Times New Roman"/>
          <w:sz w:val="28"/>
          <w:szCs w:val="28"/>
          <w:lang w:val="kk-KZ"/>
        </w:rPr>
        <w:t xml:space="preserve"> Жануарлар патологиясы пәнінен зертханалық практикум №1: 5В120100-«Ветеринарлық медицина» мамандығының студенттеріне арналған / А. С. Курбанова, К. С. Курбанова, А. М. Нишаналиева. - Версия . - Шымкент : ОҚМУ, 2018 o=эл. опт. диск (CD-ROM)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Consolas" w:hAnsi="Times New Roman" w:cs="Times New Roman"/>
          <w:b/>
          <w:bCs/>
          <w:sz w:val="28"/>
          <w:szCs w:val="28"/>
          <w:lang w:val="kk-KZ"/>
        </w:rPr>
        <w:t xml:space="preserve">6.Нишаналиева А. </w:t>
      </w:r>
      <w:r w:rsidRPr="007C3095">
        <w:rPr>
          <w:rFonts w:ascii="Times New Roman" w:eastAsia="Consolas" w:hAnsi="Times New Roman" w:cs="Times New Roman"/>
          <w:sz w:val="28"/>
          <w:szCs w:val="28"/>
          <w:lang w:val="kk-KZ"/>
        </w:rPr>
        <w:t>Жануарлар патологиясы пәнінен 5В120100 Ветеринарлық медицина мамандығындағы студенттерге арналға кейс/ Шымкент, 2017-24с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 xml:space="preserve">7.Абдраманова Б.А  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>Жануарлар патологиясы пәнінен 5В120100 Ветеринарлық медицина мамандығындағы студенттерге арналға рольдік ойын/ Шымкент, 2017-24с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8.Курбанова, А.С.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Жануарлар патологиясы пәнінен зертханалық практикум №2 : 5В120100-«Ветеринарлық медицина» мамандығы студенттеріне арналған / А. С. Курбанова, К. С. Курбанова, А. М. Нишаналиева. - Версия . - Шымкент : ЮКГУ, 2018 o=эл. опт. диск (CD-ROM)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</w:rPr>
        <w:t>9.Туткышбай И.А.</w:t>
      </w:r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Лабораторный практикум по дисц. "Патология животных" / И. А. Туткышбай. - Шымкент : ЮКГУ, 2012. - 55 с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10.Құрбанова А.С.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Жануарлар патологиясы : 5В120100- Ветеринарлық медицина маманд. студ. үшін зертханалық сабақтарға арналған әдістемелік нұсқау / А. С. Құрбанова, Д. Ө. Сабекова, К. С. Құрбанова.- Шымкент: 0ҚМУ, 2012. - 38 с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11.Өсербай А.Ж.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Мал өлексесін пат-анатомиялық сойып зерттеу  : Ветеринариялық медицина маманд. студ. арналған кітапханалық кейс / А. Ж. Өсербай. - Шымкент : 0ҚМУ, 2012. - 17 с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sz w:val="28"/>
          <w:szCs w:val="28"/>
          <w:lang w:val="kk-KZ"/>
        </w:rPr>
        <w:t>12.</w:t>
      </w:r>
      <w:r w:rsidRPr="007C3095">
        <w:rPr>
          <w:rFonts w:ascii="Times New Roman" w:eastAsia="Times New Roman" w:hAnsi="Times New Roman" w:cs="Times New Roman"/>
          <w:b/>
          <w:sz w:val="28"/>
          <w:szCs w:val="28"/>
        </w:rPr>
        <w:t>Туткышбай И.А.</w:t>
      </w:r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Диагностика и профилактика туберкулеза сельскохозяйственных животных и птиц : Монография / И. А. Туткышбай. - Шымкент : ЮКГУ, 2015. - 117 с.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iCs/>
          <w:sz w:val="28"/>
          <w:szCs w:val="28"/>
          <w:lang w:val="kk-KZ"/>
        </w:rPr>
        <w:t xml:space="preserve">13.Мейірбекова, Б.Ғ. </w:t>
      </w:r>
      <w:r w:rsidRPr="007C3095">
        <w:rPr>
          <w:rFonts w:ascii="Times New Roman" w:eastAsia="Times New Roman" w:hAnsi="Times New Roman" w:cs="Times New Roman"/>
          <w:iCs/>
          <w:sz w:val="28"/>
          <w:szCs w:val="28"/>
          <w:lang w:val="kk-KZ"/>
        </w:rPr>
        <w:t>"Жануарлар патологиясы" пәні бойынша "Қабыну" (іштей ұйымдастырылған, проблеманы шешугу және қабылдауға оқытатын) кітапханалық кейс : 5В120100 - "Ветеринарлық медицина" маман. студ. үшін / Б. Ғ. Мейірбекова. - Шымкент : 0ҚМУ, 2015. - 20 с.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14.Тұтқышбай, И.А.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«Жануарлар  патологиясы» пәнінен 5В120100 - «Ветеринариялық медицина» мамандығының студенттеріне арналған әдістемелік нұсқау / И. А. Тұтқышбай. - Шымкент : ОҚМУ, 2014 o=эл. опт. Диск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15.Мейірбекова Б.Ғ.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Жануарлар патологиясы пәні бойынша «Авитаминоз» (іштей ұйымдастырылған, проблеманы шешуге және қабылдауға оқытатын) оқу 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lastRenderedPageBreak/>
        <w:t>кейс : 5В120100 «Ветеринарлық медицина» мамандығының студенттеріне арналған / Б. Ғ. Мейірбекова. - Версия . - Шымкент : ОҚМУ, 2016 o=эл. опт. диск (CD-ROM)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16.</w:t>
      </w: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</w:rPr>
        <w:t>Лютинский С.И.</w:t>
      </w:r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 Патологическая физиология животных : учебник допущен Мин. сельского хоз-ва РФ / С. И. Лютинский. - 2-е изд., испр. и доп. - М.: КолосС, 2005. - 496 с. - (Учебники и учебные пособия для студ.)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Consolas" w:hAnsi="Times New Roman" w:cs="Consolas"/>
          <w:b/>
          <w:bCs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17.Ығылманов Ө.Ы.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Патологиялық анатомия және сойып-зерттеу: Ауылшаруашылық жоғары оқу орындарының 0501 - "Ветеринарлық медицина" мамандығына арналған оқу құралы / Ө. Ы. Ығылманов, А. З. Мауланов. - Алматы</w:t>
      </w: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18.Ығылманов Ө.Ы.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Патологиялық анатомия, сойып-зерттеу және соттық ветеринария : Ауылшаруашылық жоғары оқу орындарыныњ 0502-"Ветер.санитария"мамандығына арналған оқу бағдарламасы / Ығылманов Ө.Ы., Нұрғазы Б.Ө. - Алматы, 1998. - 19 с</w:t>
      </w:r>
    </w:p>
    <w:p w:rsidR="007C3095" w:rsidRPr="007C3095" w:rsidRDefault="007C3095" w:rsidP="007C3095">
      <w:pPr>
        <w:tabs>
          <w:tab w:val="left" w:pos="95"/>
        </w:tabs>
        <w:autoSpaceDE w:val="0"/>
        <w:autoSpaceDN w:val="0"/>
        <w:adjustRightInd w:val="0"/>
        <w:spacing w:after="0" w:line="240" w:lineRule="auto"/>
        <w:ind w:left="130" w:firstLine="249"/>
        <w:jc w:val="both"/>
        <w:rPr>
          <w:rFonts w:ascii="Times New Roman" w:eastAsia="Consolas" w:hAnsi="Times New Roman" w:cs="Consolas"/>
          <w:b/>
          <w:sz w:val="28"/>
          <w:szCs w:val="28"/>
          <w:lang w:val="kk-KZ"/>
        </w:rPr>
      </w:pPr>
      <w:r w:rsidRPr="007C3095">
        <w:rPr>
          <w:rFonts w:ascii="Times New Roman" w:eastAsia="Times New Roman" w:hAnsi="Times New Roman" w:cs="Times New Roman"/>
          <w:b/>
          <w:bCs/>
          <w:sz w:val="28"/>
          <w:szCs w:val="28"/>
          <w:lang w:val="kk-KZ"/>
        </w:rPr>
        <w:t>19.Нұрғазы Б.Ө.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/>
        </w:rPr>
        <w:t xml:space="preserve">  Жалпы патологиялық анатомия. Жаттығу сабақтары : Ветеринариялық медицина және Ветеринариялық санитария маманд. игеруші студ. арналған әдістемелік оқу құралы / Б. Ө. Нұрғазы ; Қазақ Ұлттық Аграрлық </w:t>
      </w:r>
    </w:p>
    <w:p w:rsidR="007C3095" w:rsidRPr="007C3095" w:rsidRDefault="007C3095" w:rsidP="007C3095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val="kk-KZ"/>
        </w:rPr>
      </w:pPr>
    </w:p>
    <w:p w:rsidR="007C3095" w:rsidRPr="007C3095" w:rsidRDefault="007C3095" w:rsidP="007C3095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7C3095">
        <w:rPr>
          <w:rFonts w:ascii="Times New Roman" w:eastAsia="Calibri" w:hAnsi="Times New Roman" w:cs="Times New Roman"/>
          <w:b/>
          <w:sz w:val="28"/>
          <w:szCs w:val="28"/>
          <w:lang w:val="kk-KZ"/>
        </w:rPr>
        <w:t xml:space="preserve">    3.1</w:t>
      </w:r>
      <w:r w:rsidRPr="007C3095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Мультимедийное обеспечение (электронная  библиотека и электронные ресурсы,          электронные книги, видеолекции, виртуальные лабораторные работы, МООК, презентации, УМЛ, разработанные ППС на </w:t>
      </w:r>
      <w:r w:rsidRPr="007C3095">
        <w:rPr>
          <w:rFonts w:ascii="Times New Roman" w:eastAsia="Calibri" w:hAnsi="Times New Roman" w:cs="Times New Roman"/>
          <w:sz w:val="28"/>
          <w:szCs w:val="28"/>
          <w:lang w:val="en-US"/>
        </w:rPr>
        <w:t>CD</w:t>
      </w:r>
      <w:r w:rsidRPr="007C3095">
        <w:rPr>
          <w:rFonts w:ascii="Times New Roman" w:eastAsia="Calibri" w:hAnsi="Times New Roman" w:cs="Times New Roman"/>
          <w:sz w:val="28"/>
          <w:szCs w:val="28"/>
          <w:lang w:val="kk-KZ"/>
        </w:rPr>
        <w:t>-дисках в ОИЦ и др.).</w:t>
      </w:r>
    </w:p>
    <w:p w:rsidR="007C3095" w:rsidRPr="007C3095" w:rsidRDefault="007C3095" w:rsidP="007C309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eastAsia="Times New Roman" w:hAnsi="Arial" w:cs="Arial"/>
          <w:sz w:val="28"/>
          <w:szCs w:val="28"/>
        </w:rPr>
      </w:pPr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  2. Учебные видеофильмы</w:t>
      </w:r>
    </w:p>
    <w:p w:rsidR="007C3095" w:rsidRPr="007C3095" w:rsidRDefault="007C3095" w:rsidP="007C3095">
      <w:pPr>
        <w:spacing w:after="0" w:line="240" w:lineRule="auto"/>
        <w:ind w:firstLine="426"/>
        <w:rPr>
          <w:rFonts w:ascii="Times New Roman" w:eastAsia="Consolas" w:hAnsi="Times New Roman" w:cs="Times New Roman"/>
          <w:sz w:val="28"/>
          <w:szCs w:val="28"/>
        </w:rPr>
      </w:pPr>
      <w:r w:rsidRPr="007C3095">
        <w:rPr>
          <w:rFonts w:ascii="Times New Roman" w:eastAsia="Consolas" w:hAnsi="Times New Roman" w:cs="Times New Roman"/>
          <w:sz w:val="28"/>
          <w:szCs w:val="28"/>
        </w:rPr>
        <w:t>Электронные  материалы</w:t>
      </w:r>
    </w:p>
    <w:p w:rsidR="007C3095" w:rsidRPr="007C3095" w:rsidRDefault="00A809C8" w:rsidP="007C3095">
      <w:pPr>
        <w:spacing w:after="0" w:line="240" w:lineRule="auto"/>
        <w:rPr>
          <w:rFonts w:ascii="Times New Roman" w:eastAsia="Consolas" w:hAnsi="Times New Roman" w:cs="Times New Roman"/>
          <w:sz w:val="28"/>
          <w:szCs w:val="28"/>
        </w:rPr>
      </w:pPr>
      <w:hyperlink r:id="rId24" w:history="1"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https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://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www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.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youtube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.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com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/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watch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?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v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=4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XiRIE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5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ib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9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Y</w:t>
        </w:r>
      </w:hyperlink>
    </w:p>
    <w:p w:rsidR="007C3095" w:rsidRPr="007C3095" w:rsidRDefault="00A809C8" w:rsidP="007C3095">
      <w:pPr>
        <w:spacing w:after="0" w:line="240" w:lineRule="auto"/>
        <w:rPr>
          <w:rFonts w:ascii="Times New Roman" w:eastAsia="Consolas" w:hAnsi="Times New Roman" w:cs="Times New Roman"/>
          <w:sz w:val="28"/>
          <w:szCs w:val="28"/>
        </w:rPr>
      </w:pPr>
      <w:hyperlink r:id="rId25" w:history="1"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https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://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www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.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youtube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.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com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/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watch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?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v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=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BonMbXyhI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3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k</w:t>
        </w:r>
      </w:hyperlink>
    </w:p>
    <w:p w:rsidR="007C3095" w:rsidRPr="007C3095" w:rsidRDefault="00A809C8" w:rsidP="007C3095">
      <w:pPr>
        <w:spacing w:after="0" w:line="240" w:lineRule="auto"/>
        <w:rPr>
          <w:rFonts w:ascii="Times New Roman" w:eastAsia="Consolas" w:hAnsi="Times New Roman" w:cs="Times New Roman"/>
          <w:sz w:val="28"/>
          <w:szCs w:val="28"/>
        </w:rPr>
      </w:pPr>
      <w:hyperlink r:id="rId26" w:history="1"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https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://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www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.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youtube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.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com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/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watch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?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v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=8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ysCNqnKc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7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  <w:lang w:val="en-US"/>
          </w:rPr>
          <w:t>Y</w:t>
        </w:r>
        <w:r w:rsidR="007C3095" w:rsidRPr="007C3095">
          <w:rPr>
            <w:rFonts w:ascii="Times New Roman" w:eastAsia="Consolas" w:hAnsi="Times New Roman" w:cs="Times New Roman"/>
            <w:sz w:val="28"/>
            <w:szCs w:val="28"/>
          </w:rPr>
          <w:t>-опухоль</w:t>
        </w:r>
      </w:hyperlink>
    </w:p>
    <w:p w:rsidR="007C3095" w:rsidRPr="007C3095" w:rsidRDefault="007C3095" w:rsidP="007C309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C3095">
        <w:rPr>
          <w:rFonts w:ascii="Times New Roman" w:eastAsia="Times New Roman" w:hAnsi="Times New Roman" w:cs="Times New Roman"/>
          <w:sz w:val="28"/>
          <w:szCs w:val="28"/>
        </w:rPr>
        <w:t xml:space="preserve">   3. УМКД по дисциплине «Патология животных». Электронный ресурс: </w:t>
      </w:r>
    </w:p>
    <w:p w:rsidR="007C3095" w:rsidRPr="007C3095" w:rsidRDefault="007C3095" w:rsidP="007C3095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7C3095">
        <w:rPr>
          <w:rFonts w:ascii="Times New Roman" w:eastAsia="Calibri" w:hAnsi="Times New Roman" w:cs="Times New Roman"/>
          <w:sz w:val="28"/>
          <w:szCs w:val="28"/>
        </w:rPr>
        <w:t xml:space="preserve">УМКД на образовательном портале </w:t>
      </w:r>
      <w:r w:rsidRPr="007C3095">
        <w:rPr>
          <w:rFonts w:ascii="Times New Roman" w:eastAsia="Calibri" w:hAnsi="Times New Roman" w:cs="Times New Roman"/>
          <w:sz w:val="28"/>
          <w:szCs w:val="28"/>
          <w:lang w:val="en-US"/>
        </w:rPr>
        <w:t>www</w:t>
      </w:r>
      <w:r w:rsidRPr="007C3095">
        <w:rPr>
          <w:rFonts w:ascii="Times New Roman" w:eastAsia="Calibri" w:hAnsi="Times New Roman" w:cs="Times New Roman"/>
          <w:sz w:val="28"/>
          <w:szCs w:val="28"/>
        </w:rPr>
        <w:t>.</w:t>
      </w:r>
      <w:r w:rsidRPr="007C3095">
        <w:rPr>
          <w:rFonts w:ascii="Times New Roman" w:eastAsia="Calibri" w:hAnsi="Times New Roman" w:cs="Times New Roman"/>
          <w:sz w:val="28"/>
          <w:szCs w:val="28"/>
          <w:lang w:val="en-US"/>
        </w:rPr>
        <w:t>asu</w:t>
      </w:r>
      <w:r w:rsidRPr="007C3095">
        <w:rPr>
          <w:rFonts w:ascii="Times New Roman" w:eastAsia="Calibri" w:hAnsi="Times New Roman" w:cs="Times New Roman"/>
          <w:sz w:val="28"/>
          <w:szCs w:val="28"/>
        </w:rPr>
        <w:t>.</w:t>
      </w:r>
      <w:r w:rsidRPr="007C3095">
        <w:rPr>
          <w:rFonts w:ascii="Times New Roman" w:eastAsia="Calibri" w:hAnsi="Times New Roman" w:cs="Times New Roman"/>
          <w:sz w:val="28"/>
          <w:szCs w:val="28"/>
          <w:lang w:val="en-US"/>
        </w:rPr>
        <w:t>ukgu</w:t>
      </w:r>
      <w:r w:rsidRPr="007C3095">
        <w:rPr>
          <w:rFonts w:ascii="Times New Roman" w:eastAsia="Calibri" w:hAnsi="Times New Roman" w:cs="Times New Roman"/>
          <w:sz w:val="28"/>
          <w:szCs w:val="28"/>
        </w:rPr>
        <w:t>.</w:t>
      </w:r>
      <w:r w:rsidRPr="007C3095">
        <w:rPr>
          <w:rFonts w:ascii="Times New Roman" w:eastAsia="Calibri" w:hAnsi="Times New Roman" w:cs="Times New Roman"/>
          <w:sz w:val="28"/>
          <w:szCs w:val="28"/>
          <w:lang w:val="en-US"/>
        </w:rPr>
        <w:t>k</w:t>
      </w:r>
    </w:p>
    <w:p w:rsidR="007C3095" w:rsidRPr="007C3095" w:rsidRDefault="007C3095" w:rsidP="007C3095">
      <w:pPr>
        <w:spacing w:after="0" w:line="240" w:lineRule="auto"/>
        <w:rPr>
          <w:rFonts w:ascii="Times New Roman" w:eastAsia="Consolas" w:hAnsi="Times New Roman" w:cs="Times New Roman"/>
          <w:sz w:val="24"/>
          <w:szCs w:val="24"/>
          <w:lang w:val="kk-KZ"/>
        </w:rPr>
      </w:pPr>
    </w:p>
    <w:p w:rsidR="007C3095" w:rsidRPr="007C3095" w:rsidRDefault="007C3095" w:rsidP="007C3095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tabs>
          <w:tab w:val="num" w:pos="0"/>
          <w:tab w:val="left" w:pos="14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C3095" w:rsidRPr="007C3095" w:rsidRDefault="007C3095" w:rsidP="007C3095">
      <w:pPr>
        <w:tabs>
          <w:tab w:val="num" w:pos="0"/>
          <w:tab w:val="left" w:pos="14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 </w:t>
      </w:r>
    </w:p>
    <w:p w:rsidR="007C3095" w:rsidRPr="007C3095" w:rsidRDefault="007C3095" w:rsidP="007C3095">
      <w:pPr>
        <w:tabs>
          <w:tab w:val="num" w:pos="0"/>
          <w:tab w:val="left" w:pos="142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tabs>
          <w:tab w:val="num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</w:p>
    <w:p w:rsidR="007C3095" w:rsidRPr="007C3095" w:rsidRDefault="007C3095" w:rsidP="007C30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C3095" w:rsidRPr="007C3095" w:rsidRDefault="007C3095" w:rsidP="007C30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C3095" w:rsidRPr="007C3095" w:rsidRDefault="007C3095" w:rsidP="007C30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C3095" w:rsidRPr="007C3095" w:rsidRDefault="007C3095" w:rsidP="007C30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C3095" w:rsidRPr="007C3095" w:rsidRDefault="007C3095" w:rsidP="007C30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C3095" w:rsidRDefault="007C3095" w:rsidP="007C30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C3B45" w:rsidRDefault="001C3B45" w:rsidP="0028076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C3B45" w:rsidRPr="001C3B45" w:rsidRDefault="001C3B45" w:rsidP="007C30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C3095" w:rsidRPr="007C3095" w:rsidRDefault="007C3095" w:rsidP="007C30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C3095" w:rsidRPr="007C3095" w:rsidRDefault="007C3095" w:rsidP="007C30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C3095" w:rsidRPr="007C3095" w:rsidRDefault="007C3095" w:rsidP="007C309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Курбанова А. С., Курбанова А. С.</w:t>
      </w:r>
      <w:r w:rsidR="001C3B4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,Курбанкул Н.Н.</w:t>
      </w:r>
      <w:r w:rsidRPr="007C309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keepNext/>
        <w:widowControl w:val="0"/>
        <w:shd w:val="clear" w:color="auto" w:fill="FFFFFF"/>
        <w:spacing w:before="240" w:after="0" w:line="240" w:lineRule="auto"/>
        <w:ind w:firstLine="709"/>
        <w:jc w:val="center"/>
        <w:outlineLvl w:val="1"/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</w:pPr>
    </w:p>
    <w:p w:rsidR="007C3095" w:rsidRPr="007C3095" w:rsidRDefault="007C3095" w:rsidP="007C3095">
      <w:pPr>
        <w:keepNext/>
        <w:widowControl w:val="0"/>
        <w:shd w:val="clear" w:color="auto" w:fill="FFFFFF"/>
        <w:spacing w:before="240" w:after="0" w:line="240" w:lineRule="auto"/>
        <w:ind w:firstLine="709"/>
        <w:jc w:val="center"/>
        <w:outlineLvl w:val="1"/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</w:pPr>
    </w:p>
    <w:p w:rsidR="007C3095" w:rsidRPr="007C3095" w:rsidRDefault="007C3095" w:rsidP="007C3095">
      <w:pPr>
        <w:keepNext/>
        <w:widowControl w:val="0"/>
        <w:shd w:val="clear" w:color="auto" w:fill="FFFFFF"/>
        <w:spacing w:before="240" w:after="0" w:line="240" w:lineRule="auto"/>
        <w:ind w:firstLine="709"/>
        <w:jc w:val="center"/>
        <w:outlineLvl w:val="1"/>
        <w:rPr>
          <w:rFonts w:ascii="Times New Roman" w:eastAsia="Times New Roman" w:hAnsi="Times New Roman" w:cs="Times New Roman"/>
          <w:b/>
          <w:snapToGrid w:val="0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1C3B45" w:rsidRDefault="001C3B4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Методические указания №2</w:t>
      </w:r>
    </w:p>
    <w:p w:rsidR="007C3095" w:rsidRPr="007C3095" w:rsidRDefault="007C3095" w:rsidP="007C3095">
      <w:pPr>
        <w:spacing w:after="0" w:line="240" w:lineRule="auto"/>
        <w:ind w:right="-360"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ko-KR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>по  выполнению  лабораторных работ по дисциплине</w:t>
      </w: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1C3B45">
        <w:rPr>
          <w:rFonts w:ascii="Times New Roman" w:eastAsia="Times New Roman" w:hAnsi="Times New Roman" w:cs="Times New Roman"/>
          <w:sz w:val="28"/>
          <w:szCs w:val="28"/>
          <w:lang w:eastAsia="ko-KR"/>
        </w:rPr>
        <w:t>Патологи</w:t>
      </w:r>
      <w:r w:rsidR="001C3B45">
        <w:rPr>
          <w:rFonts w:ascii="Times New Roman" w:eastAsia="Times New Roman" w:hAnsi="Times New Roman" w:cs="Times New Roman"/>
          <w:sz w:val="28"/>
          <w:szCs w:val="28"/>
          <w:lang w:val="kk-KZ" w:eastAsia="ko-KR"/>
        </w:rPr>
        <w:t>ческая физиология</w:t>
      </w:r>
      <w:r w:rsidR="001C3B45" w:rsidRPr="007C3095">
        <w:rPr>
          <w:rFonts w:ascii="Times New Roman" w:eastAsia="Times New Roman" w:hAnsi="Times New Roman" w:cs="Times New Roman"/>
          <w:sz w:val="28"/>
          <w:szCs w:val="28"/>
          <w:lang w:eastAsia="ko-KR"/>
        </w:rPr>
        <w:t xml:space="preserve"> животных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Подписано в печать«___»____20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21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г.</w:t>
      </w: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Бумага типографская.</w:t>
      </w: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Печать офсетная. Объем_5_ п.л.</w:t>
      </w: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Тираж __50___ экз.    Заказ № ______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                                                                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Формат бумаги 64х84 1/16</w:t>
      </w: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© Издание Южно–Казахстанского университета им.М.Ауезова</w:t>
      </w: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_________________________________________________________________</w:t>
      </w:r>
    </w:p>
    <w:p w:rsidR="007C3095" w:rsidRPr="007C3095" w:rsidRDefault="007C3095" w:rsidP="007C309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86A36" w:rsidRPr="00162B18" w:rsidRDefault="007C3095" w:rsidP="007C3095">
      <w:pPr>
        <w:spacing w:after="0" w:line="240" w:lineRule="auto"/>
        <w:ind w:firstLine="709"/>
        <w:jc w:val="both"/>
        <w:rPr>
          <w:lang w:val="kk-KZ"/>
        </w:rPr>
      </w:pP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>(Издательский центр ЮКУ им. М.Ауезова, г.Шымке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нт,</w:t>
      </w:r>
      <w:r w:rsidRPr="007C30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пр.Тауке-хан</w:t>
      </w:r>
      <w:r w:rsidRPr="007C309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а 5)</w:t>
      </w:r>
    </w:p>
    <w:sectPr w:rsidR="00886A36" w:rsidRPr="00162B18" w:rsidSect="007C3095">
      <w:footerReference w:type="even" r:id="rId27"/>
      <w:footerReference w:type="default" r:id="rId28"/>
      <w:pgSz w:w="11909" w:h="16834" w:code="9"/>
      <w:pgMar w:top="1134" w:right="852" w:bottom="1134" w:left="1134" w:header="720" w:footer="720" w:gutter="0"/>
      <w:cols w:space="60"/>
      <w:noEndnote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09C8" w:rsidRDefault="00A809C8">
      <w:pPr>
        <w:spacing w:after="0" w:line="240" w:lineRule="auto"/>
      </w:pPr>
      <w:r>
        <w:separator/>
      </w:r>
    </w:p>
  </w:endnote>
  <w:endnote w:type="continuationSeparator" w:id="0">
    <w:p w:rsidR="00A809C8" w:rsidRDefault="00A809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 Kaz">
    <w:altName w:val="Sitka Small"/>
    <w:charset w:val="00"/>
    <w:family w:val="roman"/>
    <w:pitch w:val="variable"/>
    <w:sig w:usb0="00000001" w:usb1="00000000" w:usb2="00000000" w:usb3="00000000" w:csb0="00000005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3B45" w:rsidRDefault="001C3B45" w:rsidP="00497A79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>
      <w:rPr>
        <w:rStyle w:val="a8"/>
        <w:noProof/>
      </w:rPr>
      <w:t>20</w:t>
    </w:r>
    <w:r>
      <w:rPr>
        <w:rStyle w:val="a8"/>
      </w:rPr>
      <w:fldChar w:fldCharType="end"/>
    </w:r>
  </w:p>
  <w:p w:rsidR="001C3B45" w:rsidRDefault="001C3B45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3B45" w:rsidRDefault="001C3B45" w:rsidP="00497A79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 w:rsidR="00953988">
      <w:rPr>
        <w:rStyle w:val="a8"/>
        <w:noProof/>
      </w:rPr>
      <w:t>52</w:t>
    </w:r>
    <w:r>
      <w:rPr>
        <w:rStyle w:val="a8"/>
      </w:rPr>
      <w:fldChar w:fldCharType="end"/>
    </w:r>
  </w:p>
  <w:p w:rsidR="001C3B45" w:rsidRDefault="001C3B45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09C8" w:rsidRDefault="00A809C8">
      <w:pPr>
        <w:spacing w:after="0" w:line="240" w:lineRule="auto"/>
      </w:pPr>
      <w:r>
        <w:separator/>
      </w:r>
    </w:p>
  </w:footnote>
  <w:footnote w:type="continuationSeparator" w:id="0">
    <w:p w:rsidR="00A809C8" w:rsidRDefault="00A809C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5DFE71B8"/>
    <w:lvl w:ilvl="0">
      <w:numFmt w:val="bullet"/>
      <w:lvlText w:val="*"/>
      <w:lvlJc w:val="left"/>
    </w:lvl>
  </w:abstractNum>
  <w:abstractNum w:abstractNumId="1">
    <w:nsid w:val="025471FD"/>
    <w:multiLevelType w:val="singleLevel"/>
    <w:tmpl w:val="9D44B0C4"/>
    <w:lvl w:ilvl="0">
      <w:start w:val="19"/>
      <w:numFmt w:val="decimal"/>
      <w:lvlText w:val="%1."/>
      <w:legacy w:legacy="1" w:legacySpace="0" w:legacyIndent="249"/>
      <w:lvlJc w:val="left"/>
      <w:rPr>
        <w:rFonts w:ascii="Times New Roman" w:hAnsi="Times New Roman" w:cs="Times New Roman" w:hint="default"/>
      </w:rPr>
    </w:lvl>
  </w:abstractNum>
  <w:abstractNum w:abstractNumId="2">
    <w:nsid w:val="035C21F8"/>
    <w:multiLevelType w:val="singleLevel"/>
    <w:tmpl w:val="E1923A36"/>
    <w:lvl w:ilvl="0">
      <w:start w:val="75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3">
    <w:nsid w:val="03D47A9F"/>
    <w:multiLevelType w:val="hybridMultilevel"/>
    <w:tmpl w:val="CD96AD44"/>
    <w:lvl w:ilvl="0" w:tplc="80CC931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50603C"/>
    <w:multiLevelType w:val="singleLevel"/>
    <w:tmpl w:val="75501D6C"/>
    <w:lvl w:ilvl="0">
      <w:start w:val="1"/>
      <w:numFmt w:val="decimal"/>
      <w:lvlText w:val="%1."/>
      <w:legacy w:legacy="1" w:legacySpace="0" w:legacyIndent="163"/>
      <w:lvlJc w:val="left"/>
      <w:rPr>
        <w:rFonts w:ascii="Times New Roman" w:hAnsi="Times New Roman" w:cs="Times New Roman" w:hint="default"/>
      </w:rPr>
    </w:lvl>
  </w:abstractNum>
  <w:abstractNum w:abstractNumId="5">
    <w:nsid w:val="09424F73"/>
    <w:multiLevelType w:val="singleLevel"/>
    <w:tmpl w:val="5E3C9D02"/>
    <w:lvl w:ilvl="0">
      <w:start w:val="6"/>
      <w:numFmt w:val="decimal"/>
      <w:lvlText w:val="%1."/>
      <w:legacy w:legacy="1" w:legacySpace="0" w:legacyIndent="163"/>
      <w:lvlJc w:val="left"/>
      <w:rPr>
        <w:rFonts w:ascii="Times New Roman" w:hAnsi="Times New Roman" w:cs="Times New Roman" w:hint="default"/>
      </w:rPr>
    </w:lvl>
  </w:abstractNum>
  <w:abstractNum w:abstractNumId="6">
    <w:nsid w:val="09566424"/>
    <w:multiLevelType w:val="singleLevel"/>
    <w:tmpl w:val="FF5E4638"/>
    <w:lvl w:ilvl="0">
      <w:start w:val="45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7">
    <w:nsid w:val="0B805049"/>
    <w:multiLevelType w:val="singleLevel"/>
    <w:tmpl w:val="A8CE968A"/>
    <w:lvl w:ilvl="0">
      <w:start w:val="6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8">
    <w:nsid w:val="10070133"/>
    <w:multiLevelType w:val="singleLevel"/>
    <w:tmpl w:val="4F865504"/>
    <w:lvl w:ilvl="0">
      <w:start w:val="1"/>
      <w:numFmt w:val="decimal"/>
      <w:lvlText w:val="%1."/>
      <w:legacy w:legacy="1" w:legacySpace="0" w:legacyIndent="173"/>
      <w:lvlJc w:val="left"/>
      <w:rPr>
        <w:rFonts w:ascii="Times New Roman" w:hAnsi="Times New Roman" w:cs="Times New Roman" w:hint="default"/>
      </w:rPr>
    </w:lvl>
  </w:abstractNum>
  <w:abstractNum w:abstractNumId="9">
    <w:nsid w:val="10106132"/>
    <w:multiLevelType w:val="singleLevel"/>
    <w:tmpl w:val="16C60342"/>
    <w:lvl w:ilvl="0">
      <w:start w:val="57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10">
    <w:nsid w:val="15D70325"/>
    <w:multiLevelType w:val="hybridMultilevel"/>
    <w:tmpl w:val="4AAAD5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7F13811"/>
    <w:multiLevelType w:val="singleLevel"/>
    <w:tmpl w:val="2CECB834"/>
    <w:lvl w:ilvl="0">
      <w:start w:val="1"/>
      <w:numFmt w:val="decimal"/>
      <w:lvlText w:val="%1."/>
      <w:legacy w:legacy="1" w:legacySpace="0" w:legacyIndent="365"/>
      <w:lvlJc w:val="left"/>
      <w:rPr>
        <w:rFonts w:ascii="Times New Roman" w:hAnsi="Times New Roman" w:cs="Times New Roman" w:hint="default"/>
      </w:rPr>
    </w:lvl>
  </w:abstractNum>
  <w:abstractNum w:abstractNumId="12">
    <w:nsid w:val="1B9261FC"/>
    <w:multiLevelType w:val="singleLevel"/>
    <w:tmpl w:val="8E584664"/>
    <w:lvl w:ilvl="0">
      <w:start w:val="1"/>
      <w:numFmt w:val="decimal"/>
      <w:lvlText w:val="%1."/>
      <w:legacy w:legacy="1" w:legacySpace="0" w:legacyIndent="144"/>
      <w:lvlJc w:val="left"/>
      <w:rPr>
        <w:rFonts w:ascii="Times New Roman" w:hAnsi="Times New Roman" w:cs="Times New Roman" w:hint="default"/>
      </w:rPr>
    </w:lvl>
  </w:abstractNum>
  <w:abstractNum w:abstractNumId="13">
    <w:nsid w:val="1B9D1945"/>
    <w:multiLevelType w:val="hybridMultilevel"/>
    <w:tmpl w:val="1DCA12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5646EB"/>
    <w:multiLevelType w:val="singleLevel"/>
    <w:tmpl w:val="5E8480BE"/>
    <w:lvl w:ilvl="0">
      <w:start w:val="10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15">
    <w:nsid w:val="1EB8297B"/>
    <w:multiLevelType w:val="singleLevel"/>
    <w:tmpl w:val="30F6BDBA"/>
    <w:lvl w:ilvl="0">
      <w:start w:val="1"/>
      <w:numFmt w:val="decimal"/>
      <w:lvlText w:val="%1."/>
      <w:legacy w:legacy="1" w:legacySpace="0" w:legacyIndent="164"/>
      <w:lvlJc w:val="left"/>
      <w:rPr>
        <w:rFonts w:ascii="Times New Roman" w:hAnsi="Times New Roman" w:cs="Times New Roman" w:hint="default"/>
      </w:rPr>
    </w:lvl>
  </w:abstractNum>
  <w:abstractNum w:abstractNumId="16">
    <w:nsid w:val="1FF400D2"/>
    <w:multiLevelType w:val="hybridMultilevel"/>
    <w:tmpl w:val="D52A44C0"/>
    <w:lvl w:ilvl="0" w:tplc="C0201556">
      <w:start w:val="1"/>
      <w:numFmt w:val="decimal"/>
      <w:lvlText w:val="%1."/>
      <w:lvlJc w:val="left"/>
      <w:pPr>
        <w:ind w:left="1069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219458CC"/>
    <w:multiLevelType w:val="singleLevel"/>
    <w:tmpl w:val="8DA6B7E2"/>
    <w:lvl w:ilvl="0">
      <w:start w:val="1"/>
      <w:numFmt w:val="decimal"/>
      <w:lvlText w:val="%1."/>
      <w:legacy w:legacy="1" w:legacySpace="0" w:legacyIndent="154"/>
      <w:lvlJc w:val="left"/>
      <w:rPr>
        <w:rFonts w:ascii="Times New Roman" w:hAnsi="Times New Roman" w:cs="Times New Roman" w:hint="default"/>
      </w:rPr>
    </w:lvl>
  </w:abstractNum>
  <w:abstractNum w:abstractNumId="18">
    <w:nsid w:val="24CE1B3A"/>
    <w:multiLevelType w:val="singleLevel"/>
    <w:tmpl w:val="66204A28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19">
    <w:nsid w:val="2F976094"/>
    <w:multiLevelType w:val="hybridMultilevel"/>
    <w:tmpl w:val="B4F8057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>
    <w:nsid w:val="3C595E94"/>
    <w:multiLevelType w:val="hybridMultilevel"/>
    <w:tmpl w:val="83E2EDD0"/>
    <w:lvl w:ilvl="0" w:tplc="31ACE53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E93483C"/>
    <w:multiLevelType w:val="singleLevel"/>
    <w:tmpl w:val="C9821A04"/>
    <w:lvl w:ilvl="0">
      <w:start w:val="3"/>
      <w:numFmt w:val="decimal"/>
      <w:lvlText w:val="%1."/>
      <w:legacy w:legacy="1" w:legacySpace="0" w:legacyIndent="163"/>
      <w:lvlJc w:val="left"/>
      <w:rPr>
        <w:rFonts w:ascii="Times New Roman" w:hAnsi="Times New Roman" w:cs="Times New Roman" w:hint="default"/>
      </w:rPr>
    </w:lvl>
  </w:abstractNum>
  <w:abstractNum w:abstractNumId="22">
    <w:nsid w:val="47862E23"/>
    <w:multiLevelType w:val="singleLevel"/>
    <w:tmpl w:val="706447BA"/>
    <w:lvl w:ilvl="0">
      <w:start w:val="2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23">
    <w:nsid w:val="57163919"/>
    <w:multiLevelType w:val="singleLevel"/>
    <w:tmpl w:val="500E9DB0"/>
    <w:lvl w:ilvl="0">
      <w:start w:val="1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24">
    <w:nsid w:val="575653D5"/>
    <w:multiLevelType w:val="singleLevel"/>
    <w:tmpl w:val="B8228640"/>
    <w:lvl w:ilvl="0">
      <w:start w:val="10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25">
    <w:nsid w:val="61250E2A"/>
    <w:multiLevelType w:val="singleLevel"/>
    <w:tmpl w:val="21507716"/>
    <w:lvl w:ilvl="0">
      <w:start w:val="14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26">
    <w:nsid w:val="61C2147C"/>
    <w:multiLevelType w:val="singleLevel"/>
    <w:tmpl w:val="2CA631A6"/>
    <w:lvl w:ilvl="0">
      <w:start w:val="1"/>
      <w:numFmt w:val="decimal"/>
      <w:lvlText w:val="%1."/>
      <w:legacy w:legacy="1" w:legacySpace="0" w:legacyIndent="163"/>
      <w:lvlJc w:val="left"/>
      <w:rPr>
        <w:rFonts w:ascii="Times New Roman" w:hAnsi="Times New Roman" w:cs="Times New Roman" w:hint="default"/>
      </w:rPr>
    </w:lvl>
  </w:abstractNum>
  <w:abstractNum w:abstractNumId="27">
    <w:nsid w:val="7052564E"/>
    <w:multiLevelType w:val="hybridMultilevel"/>
    <w:tmpl w:val="6AB4DFC4"/>
    <w:lvl w:ilvl="0" w:tplc="556685AA">
      <w:start w:val="1"/>
      <w:numFmt w:val="decimal"/>
      <w:lvlText w:val="%1."/>
      <w:lvlJc w:val="left"/>
      <w:pPr>
        <w:tabs>
          <w:tab w:val="num" w:pos="937"/>
        </w:tabs>
        <w:ind w:left="9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57"/>
        </w:tabs>
        <w:ind w:left="165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77"/>
        </w:tabs>
        <w:ind w:left="237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97"/>
        </w:tabs>
        <w:ind w:left="309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17"/>
        </w:tabs>
        <w:ind w:left="381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37"/>
        </w:tabs>
        <w:ind w:left="453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57"/>
        </w:tabs>
        <w:ind w:left="525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77"/>
        </w:tabs>
        <w:ind w:left="597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97"/>
        </w:tabs>
        <w:ind w:left="6697" w:hanging="180"/>
      </w:pPr>
    </w:lvl>
  </w:abstractNum>
  <w:abstractNum w:abstractNumId="28">
    <w:nsid w:val="70F666DF"/>
    <w:multiLevelType w:val="singleLevel"/>
    <w:tmpl w:val="9B76981C"/>
    <w:lvl w:ilvl="0">
      <w:start w:val="28"/>
      <w:numFmt w:val="decimal"/>
      <w:lvlText w:val="%1.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29">
    <w:nsid w:val="71220814"/>
    <w:multiLevelType w:val="singleLevel"/>
    <w:tmpl w:val="0C6013BC"/>
    <w:lvl w:ilvl="0">
      <w:start w:val="10"/>
      <w:numFmt w:val="decimal"/>
      <w:lvlText w:val="%1."/>
      <w:legacy w:legacy="1" w:legacySpace="0" w:legacyIndent="231"/>
      <w:lvlJc w:val="left"/>
      <w:rPr>
        <w:rFonts w:ascii="Times New Roman" w:hAnsi="Times New Roman" w:cs="Times New Roman" w:hint="default"/>
      </w:rPr>
    </w:lvl>
  </w:abstractNum>
  <w:abstractNum w:abstractNumId="30">
    <w:nsid w:val="75285B1C"/>
    <w:multiLevelType w:val="singleLevel"/>
    <w:tmpl w:val="C4DA7ECE"/>
    <w:lvl w:ilvl="0">
      <w:start w:val="1"/>
      <w:numFmt w:val="decimal"/>
      <w:lvlText w:val="%1."/>
      <w:legacy w:legacy="1" w:legacySpace="0" w:legacyIndent="153"/>
      <w:lvlJc w:val="left"/>
      <w:rPr>
        <w:rFonts w:ascii="Times New Roman" w:hAnsi="Times New Roman" w:cs="Times New Roman" w:hint="default"/>
      </w:rPr>
    </w:lvl>
  </w:abstractNum>
  <w:abstractNum w:abstractNumId="31">
    <w:nsid w:val="7740137C"/>
    <w:multiLevelType w:val="hybridMultilevel"/>
    <w:tmpl w:val="6AB4DFC4"/>
    <w:lvl w:ilvl="0" w:tplc="556685AA">
      <w:start w:val="1"/>
      <w:numFmt w:val="decimal"/>
      <w:lvlText w:val="%1."/>
      <w:lvlJc w:val="left"/>
      <w:pPr>
        <w:tabs>
          <w:tab w:val="num" w:pos="937"/>
        </w:tabs>
        <w:ind w:left="9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57"/>
        </w:tabs>
        <w:ind w:left="165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77"/>
        </w:tabs>
        <w:ind w:left="237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97"/>
        </w:tabs>
        <w:ind w:left="309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17"/>
        </w:tabs>
        <w:ind w:left="381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37"/>
        </w:tabs>
        <w:ind w:left="453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57"/>
        </w:tabs>
        <w:ind w:left="525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77"/>
        </w:tabs>
        <w:ind w:left="597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97"/>
        </w:tabs>
        <w:ind w:left="6697" w:hanging="180"/>
      </w:pPr>
    </w:lvl>
  </w:abstractNum>
  <w:num w:numId="1">
    <w:abstractNumId w:val="20"/>
  </w:num>
  <w:num w:numId="2">
    <w:abstractNumId w:val="11"/>
  </w:num>
  <w:num w:numId="3">
    <w:abstractNumId w:val="22"/>
  </w:num>
  <w:num w:numId="4">
    <w:abstractNumId w:val="0"/>
    <w:lvlOverride w:ilvl="0">
      <w:lvl w:ilvl="0">
        <w:start w:val="65535"/>
        <w:numFmt w:val="bullet"/>
        <w:lvlText w:val="•"/>
        <w:legacy w:legacy="1" w:legacySpace="0" w:legacyIndent="231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8"/>
  </w:num>
  <w:num w:numId="6">
    <w:abstractNumId w:val="12"/>
  </w:num>
  <w:num w:numId="7">
    <w:abstractNumId w:val="30"/>
  </w:num>
  <w:num w:numId="8">
    <w:abstractNumId w:val="15"/>
  </w:num>
  <w:num w:numId="9">
    <w:abstractNumId w:val="14"/>
  </w:num>
  <w:num w:numId="10">
    <w:abstractNumId w:val="14"/>
    <w:lvlOverride w:ilvl="0">
      <w:lvl w:ilvl="0">
        <w:start w:val="10"/>
        <w:numFmt w:val="decimal"/>
        <w:lvlText w:val="%1."/>
        <w:legacy w:legacy="1" w:legacySpace="0" w:legacyIndent="221"/>
        <w:lvlJc w:val="left"/>
        <w:rPr>
          <w:rFonts w:ascii="Times New Roman" w:hAnsi="Times New Roman" w:cs="Times New Roman" w:hint="default"/>
        </w:rPr>
      </w:lvl>
    </w:lvlOverride>
  </w:num>
  <w:num w:numId="11">
    <w:abstractNumId w:val="21"/>
  </w:num>
  <w:num w:numId="12">
    <w:abstractNumId w:val="26"/>
  </w:num>
  <w:num w:numId="13">
    <w:abstractNumId w:val="5"/>
  </w:num>
  <w:num w:numId="14">
    <w:abstractNumId w:val="29"/>
  </w:num>
  <w:num w:numId="15">
    <w:abstractNumId w:val="18"/>
  </w:num>
  <w:num w:numId="16">
    <w:abstractNumId w:val="17"/>
  </w:num>
  <w:num w:numId="17">
    <w:abstractNumId w:val="4"/>
  </w:num>
  <w:num w:numId="18">
    <w:abstractNumId w:val="23"/>
  </w:num>
  <w:num w:numId="19">
    <w:abstractNumId w:val="7"/>
  </w:num>
  <w:num w:numId="20">
    <w:abstractNumId w:val="24"/>
  </w:num>
  <w:num w:numId="21">
    <w:abstractNumId w:val="25"/>
  </w:num>
  <w:num w:numId="22">
    <w:abstractNumId w:val="1"/>
  </w:num>
  <w:num w:numId="23">
    <w:abstractNumId w:val="1"/>
    <w:lvlOverride w:ilvl="0">
      <w:lvl w:ilvl="0">
        <w:start w:val="19"/>
        <w:numFmt w:val="decimal"/>
        <w:lvlText w:val="%1."/>
        <w:legacy w:legacy="1" w:legacySpace="0" w:legacyIndent="250"/>
        <w:lvlJc w:val="left"/>
        <w:rPr>
          <w:rFonts w:ascii="Times New Roman" w:hAnsi="Times New Roman" w:cs="Times New Roman" w:hint="default"/>
        </w:rPr>
      </w:lvl>
    </w:lvlOverride>
  </w:num>
  <w:num w:numId="24">
    <w:abstractNumId w:val="28"/>
  </w:num>
  <w:num w:numId="25">
    <w:abstractNumId w:val="6"/>
  </w:num>
  <w:num w:numId="26">
    <w:abstractNumId w:val="9"/>
  </w:num>
  <w:num w:numId="27">
    <w:abstractNumId w:val="2"/>
  </w:num>
  <w:num w:numId="28">
    <w:abstractNumId w:val="31"/>
  </w:num>
  <w:num w:numId="29">
    <w:abstractNumId w:val="16"/>
  </w:num>
  <w:num w:numId="30">
    <w:abstractNumId w:val="27"/>
  </w:num>
  <w:num w:numId="31">
    <w:abstractNumId w:val="10"/>
  </w:num>
  <w:num w:numId="32">
    <w:abstractNumId w:val="19"/>
  </w:num>
  <w:num w:numId="33">
    <w:abstractNumId w:val="13"/>
  </w:num>
  <w:num w:numId="3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1191"/>
    <w:rsid w:val="00026996"/>
    <w:rsid w:val="000964E6"/>
    <w:rsid w:val="000A194A"/>
    <w:rsid w:val="001214BA"/>
    <w:rsid w:val="00162B18"/>
    <w:rsid w:val="00191CDE"/>
    <w:rsid w:val="001B26EA"/>
    <w:rsid w:val="001C3B45"/>
    <w:rsid w:val="001D1B87"/>
    <w:rsid w:val="00273223"/>
    <w:rsid w:val="00280768"/>
    <w:rsid w:val="00317F58"/>
    <w:rsid w:val="003D6C8C"/>
    <w:rsid w:val="00497A79"/>
    <w:rsid w:val="0056478F"/>
    <w:rsid w:val="005F537E"/>
    <w:rsid w:val="00633BC0"/>
    <w:rsid w:val="00642B18"/>
    <w:rsid w:val="00656077"/>
    <w:rsid w:val="006B772E"/>
    <w:rsid w:val="006C4BC5"/>
    <w:rsid w:val="006D74E5"/>
    <w:rsid w:val="007038F4"/>
    <w:rsid w:val="00785D82"/>
    <w:rsid w:val="007967DC"/>
    <w:rsid w:val="007A3B8F"/>
    <w:rsid w:val="007C3095"/>
    <w:rsid w:val="007F5452"/>
    <w:rsid w:val="007F652A"/>
    <w:rsid w:val="00852085"/>
    <w:rsid w:val="00853F55"/>
    <w:rsid w:val="00886A36"/>
    <w:rsid w:val="008C08EF"/>
    <w:rsid w:val="00953988"/>
    <w:rsid w:val="00957A90"/>
    <w:rsid w:val="00967700"/>
    <w:rsid w:val="009B2CD3"/>
    <w:rsid w:val="009E50E1"/>
    <w:rsid w:val="00A240A2"/>
    <w:rsid w:val="00A63C4C"/>
    <w:rsid w:val="00A809C8"/>
    <w:rsid w:val="00AE744F"/>
    <w:rsid w:val="00AE7E42"/>
    <w:rsid w:val="00B04D11"/>
    <w:rsid w:val="00B11191"/>
    <w:rsid w:val="00BA2045"/>
    <w:rsid w:val="00BF4A70"/>
    <w:rsid w:val="00BF745E"/>
    <w:rsid w:val="00C00147"/>
    <w:rsid w:val="00C0103D"/>
    <w:rsid w:val="00C52EB4"/>
    <w:rsid w:val="00CD3D14"/>
    <w:rsid w:val="00D35D25"/>
    <w:rsid w:val="00F478B0"/>
    <w:rsid w:val="00F60F21"/>
    <w:rsid w:val="00F64520"/>
    <w:rsid w:val="00FC5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List 5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162B18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qFormat/>
    <w:rsid w:val="00162B18"/>
    <w:pPr>
      <w:keepNext/>
      <w:widowControl w:val="0"/>
      <w:shd w:val="clear" w:color="auto" w:fill="FFFFFF"/>
      <w:spacing w:before="4147" w:after="0" w:line="240" w:lineRule="auto"/>
      <w:jc w:val="center"/>
      <w:outlineLvl w:val="1"/>
    </w:pPr>
    <w:rPr>
      <w:rFonts w:ascii="Times New Roman" w:eastAsia="Times New Roman" w:hAnsi="Times New Roman" w:cs="Times New Roman"/>
      <w:snapToGrid w:val="0"/>
      <w:color w:val="000000"/>
      <w:spacing w:val="-4"/>
      <w:sz w:val="28"/>
      <w:szCs w:val="20"/>
      <w:lang w:eastAsia="ru-RU"/>
    </w:rPr>
  </w:style>
  <w:style w:type="paragraph" w:styleId="5">
    <w:name w:val="heading 5"/>
    <w:basedOn w:val="a"/>
    <w:next w:val="a"/>
    <w:link w:val="50"/>
    <w:qFormat/>
    <w:rsid w:val="00162B18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qFormat/>
    <w:rsid w:val="00162B18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8">
    <w:name w:val="heading 8"/>
    <w:basedOn w:val="a"/>
    <w:next w:val="a"/>
    <w:link w:val="80"/>
    <w:qFormat/>
    <w:rsid w:val="00162B18"/>
    <w:p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162B18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162B18"/>
    <w:rPr>
      <w:rFonts w:ascii="Times New Roman" w:eastAsia="Times New Roman" w:hAnsi="Times New Roman" w:cs="Times New Roman"/>
      <w:snapToGrid w:val="0"/>
      <w:color w:val="000000"/>
      <w:spacing w:val="-4"/>
      <w:sz w:val="28"/>
      <w:szCs w:val="20"/>
      <w:shd w:val="clear" w:color="auto" w:fill="FFFFFF"/>
      <w:lang w:eastAsia="ru-RU"/>
    </w:rPr>
  </w:style>
  <w:style w:type="character" w:customStyle="1" w:styleId="50">
    <w:name w:val="Заголовок 5 Знак"/>
    <w:basedOn w:val="a0"/>
    <w:link w:val="5"/>
    <w:rsid w:val="00162B18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162B18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80">
    <w:name w:val="Заголовок 8 Знак"/>
    <w:basedOn w:val="a0"/>
    <w:link w:val="8"/>
    <w:rsid w:val="00162B18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numbering" w:customStyle="1" w:styleId="11">
    <w:name w:val="Нет списка1"/>
    <w:next w:val="a2"/>
    <w:semiHidden/>
    <w:rsid w:val="00162B18"/>
  </w:style>
  <w:style w:type="paragraph" w:styleId="a3">
    <w:name w:val="Title"/>
    <w:basedOn w:val="a"/>
    <w:link w:val="a4"/>
    <w:qFormat/>
    <w:rsid w:val="00162B18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character" w:customStyle="1" w:styleId="a4">
    <w:name w:val="Название Знак"/>
    <w:basedOn w:val="a0"/>
    <w:link w:val="a3"/>
    <w:rsid w:val="00162B18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paragraph" w:styleId="3">
    <w:name w:val="Body Text 3"/>
    <w:basedOn w:val="a"/>
    <w:link w:val="30"/>
    <w:rsid w:val="00162B18"/>
    <w:pPr>
      <w:tabs>
        <w:tab w:val="left" w:pos="567"/>
        <w:tab w:val="left" w:pos="851"/>
      </w:tabs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30">
    <w:name w:val="Основной текст 3 Знак"/>
    <w:basedOn w:val="a0"/>
    <w:link w:val="3"/>
    <w:rsid w:val="00162B18"/>
    <w:rPr>
      <w:rFonts w:ascii="Times New Roman" w:eastAsia="Times New Roman" w:hAnsi="Times New Roman" w:cs="Times New Roman"/>
      <w:sz w:val="28"/>
      <w:szCs w:val="28"/>
      <w:lang w:eastAsia="ru-RU"/>
    </w:rPr>
  </w:style>
  <w:style w:type="table" w:styleId="a5">
    <w:name w:val="Table Grid"/>
    <w:basedOn w:val="a1"/>
    <w:rsid w:val="00162B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51">
    <w:name w:val="List 5"/>
    <w:basedOn w:val="a"/>
    <w:rsid w:val="00162B18"/>
    <w:pPr>
      <w:spacing w:after="0" w:line="240" w:lineRule="auto"/>
      <w:ind w:left="1415" w:hanging="283"/>
    </w:pPr>
    <w:rPr>
      <w:rFonts w:ascii="Times New R Kaz" w:eastAsia="Times New Roman" w:hAnsi="Times New R Kaz" w:cs="Times New Roman"/>
      <w:color w:val="000000"/>
      <w:sz w:val="28"/>
      <w:szCs w:val="20"/>
      <w:lang w:eastAsia="ru-RU"/>
    </w:rPr>
  </w:style>
  <w:style w:type="paragraph" w:styleId="a6">
    <w:name w:val="footer"/>
    <w:basedOn w:val="a"/>
    <w:link w:val="a7"/>
    <w:rsid w:val="00162B18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Нижний колонтитул Знак"/>
    <w:basedOn w:val="a0"/>
    <w:link w:val="a6"/>
    <w:rsid w:val="00162B1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page number"/>
    <w:basedOn w:val="a0"/>
    <w:rsid w:val="00162B18"/>
  </w:style>
  <w:style w:type="paragraph" w:styleId="a9">
    <w:name w:val="Normal (Web)"/>
    <w:basedOn w:val="a"/>
    <w:rsid w:val="00162B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Indent 3"/>
    <w:basedOn w:val="a"/>
    <w:link w:val="32"/>
    <w:rsid w:val="00162B18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162B18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21">
    <w:name w:val="Body Text 2"/>
    <w:basedOn w:val="a"/>
    <w:link w:val="22"/>
    <w:rsid w:val="00162B18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2">
    <w:name w:val="Основной текст 2 Знак"/>
    <w:basedOn w:val="a0"/>
    <w:link w:val="21"/>
    <w:rsid w:val="00162B1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header"/>
    <w:basedOn w:val="a"/>
    <w:link w:val="ab"/>
    <w:rsid w:val="00162B18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b">
    <w:name w:val="Верхний колонтитул Знак"/>
    <w:basedOn w:val="a0"/>
    <w:link w:val="aa"/>
    <w:rsid w:val="00162B1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2">
    <w:name w:val="Знак Знак1"/>
    <w:rsid w:val="00162B18"/>
    <w:rPr>
      <w:rFonts w:ascii="Times New Roman" w:hAnsi="Times New Roman"/>
      <w:b/>
      <w:bCs/>
      <w:sz w:val="28"/>
      <w:szCs w:val="28"/>
    </w:rPr>
  </w:style>
  <w:style w:type="paragraph" w:styleId="ac">
    <w:name w:val="Body Text Indent"/>
    <w:basedOn w:val="a"/>
    <w:link w:val="ad"/>
    <w:rsid w:val="00162B18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Основной текст с отступом Знак"/>
    <w:basedOn w:val="a0"/>
    <w:link w:val="ac"/>
    <w:rsid w:val="00162B1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Indent 2"/>
    <w:basedOn w:val="a"/>
    <w:link w:val="24"/>
    <w:rsid w:val="00162B18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4">
    <w:name w:val="Основной текст с отступом 2 Знак"/>
    <w:basedOn w:val="a0"/>
    <w:link w:val="23"/>
    <w:rsid w:val="00162B1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No Spacing"/>
    <w:qFormat/>
    <w:rsid w:val="00162B1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">
    <w:name w:val="Основной текст (4)_"/>
    <w:link w:val="41"/>
    <w:uiPriority w:val="99"/>
    <w:locked/>
    <w:rsid w:val="00162B18"/>
    <w:rPr>
      <w:sz w:val="19"/>
      <w:szCs w:val="19"/>
      <w:shd w:val="clear" w:color="auto" w:fill="FFFFFF"/>
    </w:rPr>
  </w:style>
  <w:style w:type="paragraph" w:customStyle="1" w:styleId="41">
    <w:name w:val="Основной текст (4)1"/>
    <w:basedOn w:val="a"/>
    <w:link w:val="4"/>
    <w:uiPriority w:val="99"/>
    <w:rsid w:val="00162B18"/>
    <w:pPr>
      <w:widowControl w:val="0"/>
      <w:shd w:val="clear" w:color="auto" w:fill="FFFFFF"/>
      <w:spacing w:before="240" w:after="180" w:line="221" w:lineRule="exact"/>
    </w:pPr>
    <w:rPr>
      <w:sz w:val="19"/>
      <w:szCs w:val="19"/>
    </w:rPr>
  </w:style>
  <w:style w:type="character" w:customStyle="1" w:styleId="Bodytext2">
    <w:name w:val="Body text (2)_"/>
    <w:link w:val="Bodytext20"/>
    <w:uiPriority w:val="99"/>
    <w:rsid w:val="00162B18"/>
    <w:rPr>
      <w:sz w:val="19"/>
      <w:szCs w:val="19"/>
      <w:shd w:val="clear" w:color="auto" w:fill="FFFFFF"/>
    </w:rPr>
  </w:style>
  <w:style w:type="paragraph" w:customStyle="1" w:styleId="Bodytext20">
    <w:name w:val="Body text (2)"/>
    <w:basedOn w:val="a"/>
    <w:link w:val="Bodytext2"/>
    <w:uiPriority w:val="99"/>
    <w:rsid w:val="00162B18"/>
    <w:pPr>
      <w:widowControl w:val="0"/>
      <w:shd w:val="clear" w:color="auto" w:fill="FFFFFF"/>
      <w:spacing w:after="60" w:line="240" w:lineRule="atLeast"/>
      <w:jc w:val="center"/>
    </w:pPr>
    <w:rPr>
      <w:sz w:val="19"/>
      <w:szCs w:val="19"/>
    </w:rPr>
  </w:style>
  <w:style w:type="paragraph" w:styleId="af">
    <w:name w:val="Balloon Text"/>
    <w:basedOn w:val="a"/>
    <w:link w:val="af0"/>
    <w:uiPriority w:val="99"/>
    <w:semiHidden/>
    <w:unhideWhenUsed/>
    <w:rsid w:val="00162B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162B18"/>
    <w:rPr>
      <w:rFonts w:ascii="Tahoma" w:hAnsi="Tahoma" w:cs="Tahoma"/>
      <w:sz w:val="16"/>
      <w:szCs w:val="16"/>
    </w:rPr>
  </w:style>
  <w:style w:type="table" w:customStyle="1" w:styleId="13">
    <w:name w:val="Сетка таблицы1"/>
    <w:basedOn w:val="a1"/>
    <w:next w:val="a5"/>
    <w:uiPriority w:val="59"/>
    <w:rsid w:val="00633BC0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">
    <w:name w:val="Сетка таблицы2"/>
    <w:basedOn w:val="a1"/>
    <w:next w:val="a5"/>
    <w:uiPriority w:val="59"/>
    <w:rsid w:val="001214B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List 5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162B18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qFormat/>
    <w:rsid w:val="00162B18"/>
    <w:pPr>
      <w:keepNext/>
      <w:widowControl w:val="0"/>
      <w:shd w:val="clear" w:color="auto" w:fill="FFFFFF"/>
      <w:spacing w:before="4147" w:after="0" w:line="240" w:lineRule="auto"/>
      <w:jc w:val="center"/>
      <w:outlineLvl w:val="1"/>
    </w:pPr>
    <w:rPr>
      <w:rFonts w:ascii="Times New Roman" w:eastAsia="Times New Roman" w:hAnsi="Times New Roman" w:cs="Times New Roman"/>
      <w:snapToGrid w:val="0"/>
      <w:color w:val="000000"/>
      <w:spacing w:val="-4"/>
      <w:sz w:val="28"/>
      <w:szCs w:val="20"/>
      <w:lang w:eastAsia="ru-RU"/>
    </w:rPr>
  </w:style>
  <w:style w:type="paragraph" w:styleId="5">
    <w:name w:val="heading 5"/>
    <w:basedOn w:val="a"/>
    <w:next w:val="a"/>
    <w:link w:val="50"/>
    <w:qFormat/>
    <w:rsid w:val="00162B18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qFormat/>
    <w:rsid w:val="00162B18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8">
    <w:name w:val="heading 8"/>
    <w:basedOn w:val="a"/>
    <w:next w:val="a"/>
    <w:link w:val="80"/>
    <w:qFormat/>
    <w:rsid w:val="00162B18"/>
    <w:p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162B18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162B18"/>
    <w:rPr>
      <w:rFonts w:ascii="Times New Roman" w:eastAsia="Times New Roman" w:hAnsi="Times New Roman" w:cs="Times New Roman"/>
      <w:snapToGrid w:val="0"/>
      <w:color w:val="000000"/>
      <w:spacing w:val="-4"/>
      <w:sz w:val="28"/>
      <w:szCs w:val="20"/>
      <w:shd w:val="clear" w:color="auto" w:fill="FFFFFF"/>
      <w:lang w:eastAsia="ru-RU"/>
    </w:rPr>
  </w:style>
  <w:style w:type="character" w:customStyle="1" w:styleId="50">
    <w:name w:val="Заголовок 5 Знак"/>
    <w:basedOn w:val="a0"/>
    <w:link w:val="5"/>
    <w:rsid w:val="00162B18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162B18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80">
    <w:name w:val="Заголовок 8 Знак"/>
    <w:basedOn w:val="a0"/>
    <w:link w:val="8"/>
    <w:rsid w:val="00162B18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numbering" w:customStyle="1" w:styleId="11">
    <w:name w:val="Нет списка1"/>
    <w:next w:val="a2"/>
    <w:semiHidden/>
    <w:rsid w:val="00162B18"/>
  </w:style>
  <w:style w:type="paragraph" w:styleId="a3">
    <w:name w:val="Title"/>
    <w:basedOn w:val="a"/>
    <w:link w:val="a4"/>
    <w:qFormat/>
    <w:rsid w:val="00162B18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character" w:customStyle="1" w:styleId="a4">
    <w:name w:val="Название Знак"/>
    <w:basedOn w:val="a0"/>
    <w:link w:val="a3"/>
    <w:rsid w:val="00162B18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paragraph" w:styleId="3">
    <w:name w:val="Body Text 3"/>
    <w:basedOn w:val="a"/>
    <w:link w:val="30"/>
    <w:rsid w:val="00162B18"/>
    <w:pPr>
      <w:tabs>
        <w:tab w:val="left" w:pos="567"/>
        <w:tab w:val="left" w:pos="851"/>
      </w:tabs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30">
    <w:name w:val="Основной текст 3 Знак"/>
    <w:basedOn w:val="a0"/>
    <w:link w:val="3"/>
    <w:rsid w:val="00162B18"/>
    <w:rPr>
      <w:rFonts w:ascii="Times New Roman" w:eastAsia="Times New Roman" w:hAnsi="Times New Roman" w:cs="Times New Roman"/>
      <w:sz w:val="28"/>
      <w:szCs w:val="28"/>
      <w:lang w:eastAsia="ru-RU"/>
    </w:rPr>
  </w:style>
  <w:style w:type="table" w:styleId="a5">
    <w:name w:val="Table Grid"/>
    <w:basedOn w:val="a1"/>
    <w:rsid w:val="00162B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51">
    <w:name w:val="List 5"/>
    <w:basedOn w:val="a"/>
    <w:rsid w:val="00162B18"/>
    <w:pPr>
      <w:spacing w:after="0" w:line="240" w:lineRule="auto"/>
      <w:ind w:left="1415" w:hanging="283"/>
    </w:pPr>
    <w:rPr>
      <w:rFonts w:ascii="Times New R Kaz" w:eastAsia="Times New Roman" w:hAnsi="Times New R Kaz" w:cs="Times New Roman"/>
      <w:color w:val="000000"/>
      <w:sz w:val="28"/>
      <w:szCs w:val="20"/>
      <w:lang w:eastAsia="ru-RU"/>
    </w:rPr>
  </w:style>
  <w:style w:type="paragraph" w:styleId="a6">
    <w:name w:val="footer"/>
    <w:basedOn w:val="a"/>
    <w:link w:val="a7"/>
    <w:rsid w:val="00162B18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Нижний колонтитул Знак"/>
    <w:basedOn w:val="a0"/>
    <w:link w:val="a6"/>
    <w:rsid w:val="00162B1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page number"/>
    <w:basedOn w:val="a0"/>
    <w:rsid w:val="00162B18"/>
  </w:style>
  <w:style w:type="paragraph" w:styleId="a9">
    <w:name w:val="Normal (Web)"/>
    <w:basedOn w:val="a"/>
    <w:rsid w:val="00162B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Indent 3"/>
    <w:basedOn w:val="a"/>
    <w:link w:val="32"/>
    <w:rsid w:val="00162B18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162B18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21">
    <w:name w:val="Body Text 2"/>
    <w:basedOn w:val="a"/>
    <w:link w:val="22"/>
    <w:rsid w:val="00162B18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2">
    <w:name w:val="Основной текст 2 Знак"/>
    <w:basedOn w:val="a0"/>
    <w:link w:val="21"/>
    <w:rsid w:val="00162B1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header"/>
    <w:basedOn w:val="a"/>
    <w:link w:val="ab"/>
    <w:rsid w:val="00162B18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b">
    <w:name w:val="Верхний колонтитул Знак"/>
    <w:basedOn w:val="a0"/>
    <w:link w:val="aa"/>
    <w:rsid w:val="00162B1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2">
    <w:name w:val="Знак Знак1"/>
    <w:rsid w:val="00162B18"/>
    <w:rPr>
      <w:rFonts w:ascii="Times New Roman" w:hAnsi="Times New Roman"/>
      <w:b/>
      <w:bCs/>
      <w:sz w:val="28"/>
      <w:szCs w:val="28"/>
    </w:rPr>
  </w:style>
  <w:style w:type="paragraph" w:styleId="ac">
    <w:name w:val="Body Text Indent"/>
    <w:basedOn w:val="a"/>
    <w:link w:val="ad"/>
    <w:rsid w:val="00162B18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Основной текст с отступом Знак"/>
    <w:basedOn w:val="a0"/>
    <w:link w:val="ac"/>
    <w:rsid w:val="00162B1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Indent 2"/>
    <w:basedOn w:val="a"/>
    <w:link w:val="24"/>
    <w:rsid w:val="00162B18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4">
    <w:name w:val="Основной текст с отступом 2 Знак"/>
    <w:basedOn w:val="a0"/>
    <w:link w:val="23"/>
    <w:rsid w:val="00162B1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No Spacing"/>
    <w:qFormat/>
    <w:rsid w:val="00162B1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">
    <w:name w:val="Основной текст (4)_"/>
    <w:link w:val="41"/>
    <w:uiPriority w:val="99"/>
    <w:locked/>
    <w:rsid w:val="00162B18"/>
    <w:rPr>
      <w:sz w:val="19"/>
      <w:szCs w:val="19"/>
      <w:shd w:val="clear" w:color="auto" w:fill="FFFFFF"/>
    </w:rPr>
  </w:style>
  <w:style w:type="paragraph" w:customStyle="1" w:styleId="41">
    <w:name w:val="Основной текст (4)1"/>
    <w:basedOn w:val="a"/>
    <w:link w:val="4"/>
    <w:uiPriority w:val="99"/>
    <w:rsid w:val="00162B18"/>
    <w:pPr>
      <w:widowControl w:val="0"/>
      <w:shd w:val="clear" w:color="auto" w:fill="FFFFFF"/>
      <w:spacing w:before="240" w:after="180" w:line="221" w:lineRule="exact"/>
    </w:pPr>
    <w:rPr>
      <w:sz w:val="19"/>
      <w:szCs w:val="19"/>
    </w:rPr>
  </w:style>
  <w:style w:type="character" w:customStyle="1" w:styleId="Bodytext2">
    <w:name w:val="Body text (2)_"/>
    <w:link w:val="Bodytext20"/>
    <w:uiPriority w:val="99"/>
    <w:rsid w:val="00162B18"/>
    <w:rPr>
      <w:sz w:val="19"/>
      <w:szCs w:val="19"/>
      <w:shd w:val="clear" w:color="auto" w:fill="FFFFFF"/>
    </w:rPr>
  </w:style>
  <w:style w:type="paragraph" w:customStyle="1" w:styleId="Bodytext20">
    <w:name w:val="Body text (2)"/>
    <w:basedOn w:val="a"/>
    <w:link w:val="Bodytext2"/>
    <w:uiPriority w:val="99"/>
    <w:rsid w:val="00162B18"/>
    <w:pPr>
      <w:widowControl w:val="0"/>
      <w:shd w:val="clear" w:color="auto" w:fill="FFFFFF"/>
      <w:spacing w:after="60" w:line="240" w:lineRule="atLeast"/>
      <w:jc w:val="center"/>
    </w:pPr>
    <w:rPr>
      <w:sz w:val="19"/>
      <w:szCs w:val="19"/>
    </w:rPr>
  </w:style>
  <w:style w:type="paragraph" w:styleId="af">
    <w:name w:val="Balloon Text"/>
    <w:basedOn w:val="a"/>
    <w:link w:val="af0"/>
    <w:uiPriority w:val="99"/>
    <w:semiHidden/>
    <w:unhideWhenUsed/>
    <w:rsid w:val="00162B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162B18"/>
    <w:rPr>
      <w:rFonts w:ascii="Tahoma" w:hAnsi="Tahoma" w:cs="Tahoma"/>
      <w:sz w:val="16"/>
      <w:szCs w:val="16"/>
    </w:rPr>
  </w:style>
  <w:style w:type="table" w:customStyle="1" w:styleId="13">
    <w:name w:val="Сетка таблицы1"/>
    <w:basedOn w:val="a1"/>
    <w:next w:val="a5"/>
    <w:uiPriority w:val="59"/>
    <w:rsid w:val="00633BC0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">
    <w:name w:val="Сетка таблицы2"/>
    <w:basedOn w:val="a1"/>
    <w:next w:val="a5"/>
    <w:uiPriority w:val="59"/>
    <w:rsid w:val="001214B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hyperlink" Target="https://www.youtube.com/watch?v=8ysCNqnKc7Y-&#1086;&#1087;&#1091;&#1093;&#1086;&#1083;&#1100;" TargetMode="Externa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hyperlink" Target="https://www.youtube.com/watch?v=BonMbXyhI3k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yperlink" Target="https://www.youtube.com/watch?v=4XiRIE5ib9Y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footer" Target="footer2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47C682-1623-4E5F-B19A-2F650EE837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52</Pages>
  <Words>12065</Words>
  <Characters>68771</Characters>
  <Application>Microsoft Office Word</Application>
  <DocSecurity>0</DocSecurity>
  <Lines>573</Lines>
  <Paragraphs>161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80675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ооо</cp:lastModifiedBy>
  <cp:revision>2</cp:revision>
  <dcterms:created xsi:type="dcterms:W3CDTF">2022-02-15T10:02:00Z</dcterms:created>
  <dcterms:modified xsi:type="dcterms:W3CDTF">2022-02-15T10:02:00Z</dcterms:modified>
</cp:coreProperties>
</file>